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679FC">
      <w:pPr>
        <w:snapToGrid w:val="0"/>
        <w:spacing w:before="240" w:beforeLines="100" w:after="240" w:afterLines="100" w:line="240" w:lineRule="auto"/>
        <w:jc w:val="center"/>
        <w:rPr>
          <w:rFonts w:hint="eastAsia" w:ascii="宋体" w:hAnsi="宋体"/>
          <w:b/>
          <w:snapToGrid w:val="0"/>
          <w:kern w:val="0"/>
          <w:sz w:val="32"/>
          <w:szCs w:val="32"/>
        </w:rPr>
      </w:pPr>
      <w:r>
        <w:rPr>
          <w:rFonts w:hint="eastAsia" w:ascii="宋体" w:hAnsi="宋体"/>
          <w:b/>
          <w:snapToGrid w:val="0"/>
          <w:kern w:val="0"/>
          <w:sz w:val="32"/>
          <w:szCs w:val="32"/>
        </w:rPr>
        <w:t>试验综合管理系统开发项目开发劳务服务</w:t>
      </w:r>
    </w:p>
    <w:p w14:paraId="2A4F34CB">
      <w:pPr>
        <w:snapToGrid w:val="0"/>
        <w:spacing w:before="240" w:beforeLines="100" w:after="240" w:afterLines="100" w:line="240" w:lineRule="auto"/>
        <w:jc w:val="center"/>
        <w:rPr>
          <w:rFonts w:ascii="宋体" w:hAnsi="宋体"/>
          <w:b/>
          <w:snapToGrid w:val="0"/>
          <w:kern w:val="0"/>
          <w:sz w:val="32"/>
          <w:szCs w:val="32"/>
        </w:rPr>
      </w:pPr>
      <w:r>
        <w:rPr>
          <w:rFonts w:hint="eastAsia" w:ascii="宋体" w:hAnsi="宋体"/>
          <w:b/>
          <w:snapToGrid w:val="0"/>
          <w:kern w:val="0"/>
          <w:sz w:val="32"/>
          <w:szCs w:val="32"/>
        </w:rPr>
        <w:t>外部供应采购</w:t>
      </w:r>
      <w:r>
        <w:rPr>
          <w:rFonts w:ascii="宋体" w:hAnsi="宋体"/>
          <w:b/>
          <w:snapToGrid w:val="0"/>
          <w:kern w:val="0"/>
          <w:sz w:val="32"/>
          <w:szCs w:val="32"/>
        </w:rPr>
        <w:t>询价函</w:t>
      </w:r>
    </w:p>
    <w:p w14:paraId="683100EE">
      <w:pPr>
        <w:pStyle w:val="17"/>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360" w:lineRule="auto"/>
        <w:textAlignment w:val="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各供应商：</w:t>
      </w:r>
    </w:p>
    <w:p w14:paraId="6E6CCDDD">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根据相关法律法规及《生产经营项目外部供应采购管理办法》规定,现</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fldChar w:fldCharType="begin"/>
      </w:r>
      <w:r>
        <w:rPr>
          <w:rFonts w:hint="eastAsia" w:ascii="仿宋_GB2312" w:hAnsi="仿宋_GB2312" w:eastAsia="仿宋_GB2312" w:cs="仿宋_GB2312"/>
          <w:sz w:val="24"/>
          <w:szCs w:val="24"/>
          <w:u w:val="single"/>
        </w:rPr>
        <w:instrText xml:space="preserve"> HYPERLINK "http://10.10.31.47:8000/SubSite/DesignManage/Default3.aspx?ProjectID=WN250530000008&amp;ExtValue=" \t "http://10.10.31.47:8000/CommonModel/CommonQuery/WebUI/_blank" </w:instrText>
      </w:r>
      <w:r>
        <w:rPr>
          <w:rFonts w:hint="eastAsia" w:ascii="仿宋_GB2312" w:hAnsi="仿宋_GB2312" w:eastAsia="仿宋_GB2312" w:cs="仿宋_GB2312"/>
          <w:sz w:val="24"/>
          <w:szCs w:val="24"/>
          <w:u w:val="single"/>
        </w:rPr>
        <w:fldChar w:fldCharType="separate"/>
      </w:r>
      <w:r>
        <w:rPr>
          <w:rFonts w:hint="default" w:ascii="仿宋_GB2312" w:hAnsi="仿宋_GB2312" w:eastAsia="仿宋_GB2312" w:cs="仿宋_GB2312"/>
          <w:sz w:val="24"/>
          <w:szCs w:val="24"/>
          <w:u w:val="single"/>
        </w:rPr>
        <w:t>试验综合管理系统开发项目</w:t>
      </w:r>
      <w:r>
        <w:rPr>
          <w:rFonts w:hint="default" w:ascii="仿宋_GB2312" w:hAnsi="仿宋_GB2312" w:eastAsia="仿宋_GB2312" w:cs="仿宋_GB2312"/>
          <w:sz w:val="24"/>
          <w:szCs w:val="24"/>
          <w:u w:val="single"/>
        </w:rPr>
        <w:fldChar w:fldCharType="end"/>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napToGrid w:val="0"/>
          <w:sz w:val="24"/>
          <w:szCs w:val="24"/>
        </w:rPr>
        <w:t>需进行</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z w:val="24"/>
          <w:szCs w:val="24"/>
          <w:u w:val="single"/>
          <w:lang w:val="en-US" w:eastAsia="zh-CN"/>
        </w:rPr>
        <w:t xml:space="preserve">开发劳务服务 </w:t>
      </w:r>
      <w:r>
        <w:rPr>
          <w:rFonts w:hint="eastAsia" w:ascii="仿宋_GB2312" w:hAnsi="仿宋_GB2312" w:eastAsia="仿宋_GB2312" w:cs="仿宋_GB2312"/>
          <w:sz w:val="24"/>
          <w:szCs w:val="24"/>
        </w:rPr>
        <w:t>询价采购，现将有关事项说明如下：</w:t>
      </w:r>
    </w:p>
    <w:p w14:paraId="2E5A0248">
      <w:pPr>
        <w:keepNext w:val="0"/>
        <w:keepLines w:val="0"/>
        <w:pageBreakBefore w:val="0"/>
        <w:kinsoku/>
        <w:wordWrap/>
        <w:overflowPunct/>
        <w:topLinePunct w:val="0"/>
        <w:autoSpaceDE/>
        <w:autoSpaceDN/>
        <w:bidi w:val="0"/>
        <w:adjustRightInd w:val="0"/>
        <w:snapToGrid/>
        <w:spacing w:line="360" w:lineRule="auto"/>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一、项目概况</w:t>
      </w:r>
    </w:p>
    <w:p w14:paraId="54B72015">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（一）项目名称：</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rPr>
        <w:fldChar w:fldCharType="begin"/>
      </w:r>
      <w:r>
        <w:rPr>
          <w:rFonts w:hint="eastAsia" w:ascii="仿宋_GB2312" w:hAnsi="仿宋_GB2312" w:eastAsia="仿宋_GB2312" w:cs="仿宋_GB2312"/>
          <w:sz w:val="24"/>
          <w:szCs w:val="24"/>
          <w:u w:val="single"/>
        </w:rPr>
        <w:instrText xml:space="preserve"> HYPERLINK "http://10.10.31.47:8000/SubSite/DesignManage/Default3.aspx?ProjectID=WN250530000008&amp;ExtValue=" \t "http://10.10.31.47:8000/CommonModel/CommonQuery/WebUI/_blank" </w:instrText>
      </w:r>
      <w:r>
        <w:rPr>
          <w:rFonts w:hint="eastAsia" w:ascii="仿宋_GB2312" w:hAnsi="仿宋_GB2312" w:eastAsia="仿宋_GB2312" w:cs="仿宋_GB2312"/>
          <w:sz w:val="24"/>
          <w:szCs w:val="24"/>
          <w:u w:val="single"/>
        </w:rPr>
        <w:fldChar w:fldCharType="separate"/>
      </w:r>
      <w:r>
        <w:rPr>
          <w:rFonts w:hint="default" w:ascii="仿宋_GB2312" w:hAnsi="仿宋_GB2312" w:eastAsia="仿宋_GB2312" w:cs="仿宋_GB2312"/>
          <w:sz w:val="24"/>
          <w:szCs w:val="24"/>
          <w:u w:val="single"/>
        </w:rPr>
        <w:t>试验综合管理系统开发项目</w:t>
      </w:r>
      <w:r>
        <w:rPr>
          <w:rFonts w:hint="default" w:ascii="仿宋_GB2312" w:hAnsi="仿宋_GB2312" w:eastAsia="仿宋_GB2312" w:cs="仿宋_GB2312"/>
          <w:sz w:val="24"/>
          <w:szCs w:val="24"/>
          <w:u w:val="single"/>
        </w:rPr>
        <w:fldChar w:fldCharType="end"/>
      </w:r>
      <w:r>
        <w:rPr>
          <w:rFonts w:hint="eastAsia" w:ascii="仿宋_GB2312" w:hAnsi="仿宋_GB2312" w:eastAsia="仿宋_GB2312" w:cs="仿宋_GB2312"/>
          <w:sz w:val="24"/>
          <w:szCs w:val="24"/>
          <w:u w:val="single"/>
          <w:lang w:val="en-US" w:eastAsia="zh-CN"/>
        </w:rPr>
        <w:t>开发劳务服务</w:t>
      </w:r>
      <w:r>
        <w:rPr>
          <w:rFonts w:hint="eastAsia" w:ascii="仿宋_GB2312" w:hAnsi="仿宋_GB2312" w:eastAsia="仿宋_GB2312" w:cs="仿宋_GB2312"/>
          <w:sz w:val="24"/>
          <w:szCs w:val="24"/>
        </w:rPr>
        <w:t>；</w:t>
      </w:r>
    </w:p>
    <w:p w14:paraId="4B89514F">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（二）项目地点：</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四川成都</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w:t>
      </w:r>
    </w:p>
    <w:p w14:paraId="10BBF367">
      <w:pPr>
        <w:spacing w:line="360" w:lineRule="auto"/>
        <w:ind w:firstLine="240" w:firstLineChars="100"/>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24"/>
          <w:szCs w:val="24"/>
          <w:highlight w:val="none"/>
        </w:rPr>
        <w:t>（三）项目规模：</w:t>
      </w:r>
      <w:r>
        <w:rPr>
          <w:rFonts w:hint="eastAsia" w:ascii="仿宋_GB2312" w:hAnsi="仿宋_GB2312" w:eastAsia="仿宋_GB2312" w:cs="仿宋_GB2312"/>
          <w:sz w:val="24"/>
          <w:szCs w:val="24"/>
          <w:highlight w:val="none"/>
          <w:u w:val="single"/>
          <w:lang w:val="en-US" w:eastAsia="zh-CN"/>
        </w:rPr>
        <w:t xml:space="preserve"> 本项目包含“一门户”“三系统”及市场推广。“一门户”指登录系统门户，为三个系统提供统一的登录界面及权限管理。“三系统”具体指试验室管理系统、交竣工系统、钢结构检测系统。</w:t>
      </w:r>
    </w:p>
    <w:p w14:paraId="777775C5">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u w:val="single"/>
          <w:lang w:val="en-US" w:eastAsia="zh-CN"/>
        </w:rPr>
      </w:pPr>
      <w:r>
        <w:rPr>
          <w:rFonts w:hint="eastAsia" w:ascii="仿宋_GB2312" w:hAnsi="仿宋_GB2312" w:eastAsia="仿宋_GB2312" w:cs="仿宋_GB2312"/>
          <w:sz w:val="24"/>
          <w:szCs w:val="24"/>
        </w:rPr>
        <w:t>（四）工作内容：</w:t>
      </w:r>
      <w:r>
        <w:rPr>
          <w:rFonts w:hint="eastAsia" w:ascii="仿宋_GB2312" w:hAnsi="仿宋_GB2312" w:eastAsia="仿宋_GB2312" w:cs="仿宋_GB2312"/>
          <w:sz w:val="24"/>
          <w:szCs w:val="24"/>
          <w:highlight w:val="none"/>
          <w:u w:val="single"/>
          <w:lang w:val="en-US" w:eastAsia="zh-CN"/>
        </w:rPr>
        <w:t xml:space="preserve"> 试验综合管理系统开发项目中系统门户及统一认证、移动端原型设计及开发、试验检测表单开发、检测报告自动生成开发等劳务工作。</w:t>
      </w:r>
    </w:p>
    <w:p w14:paraId="6B903048">
      <w:pPr>
        <w:keepNext w:val="0"/>
        <w:keepLines w:val="0"/>
        <w:pageBreakBefore w:val="0"/>
        <w:kinsoku/>
        <w:wordWrap/>
        <w:overflowPunct/>
        <w:topLinePunct w:val="0"/>
        <w:autoSpaceDE/>
        <w:autoSpaceDN/>
        <w:bidi w:val="0"/>
        <w:adjustRightInd w:val="0"/>
        <w:snapToGrid/>
        <w:spacing w:line="360" w:lineRule="auto"/>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二、询价须知</w:t>
      </w:r>
    </w:p>
    <w:p w14:paraId="67A380DC">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（一）</w:t>
      </w:r>
      <w:r>
        <w:rPr>
          <w:rFonts w:hint="eastAsia" w:ascii="仿宋_GB2312" w:hAnsi="仿宋_GB2312" w:eastAsia="仿宋_GB2312" w:cs="仿宋_GB2312"/>
          <w:sz w:val="24"/>
          <w:szCs w:val="24"/>
          <w:lang w:val="en-US" w:eastAsia="zh-CN"/>
        </w:rPr>
        <w:t>资格要求：具有独立法人资格；注册资金不少于100万，经营范围包含软件开发类业务。</w:t>
      </w:r>
    </w:p>
    <w:p w14:paraId="0CF1E07A">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（二）业绩要求：近5年（2021年1月1日至今）</w:t>
      </w:r>
      <w:r>
        <w:rPr>
          <w:rFonts w:hint="eastAsia" w:ascii="仿宋_GB2312" w:hAnsi="仿宋_GB2312" w:eastAsia="仿宋_GB2312" w:cs="仿宋_GB2312"/>
          <w:sz w:val="24"/>
          <w:szCs w:val="24"/>
          <w:u w:val="none"/>
          <w:lang w:eastAsia="zh-CN"/>
        </w:rPr>
        <w:t>至少具有</w:t>
      </w:r>
      <w:r>
        <w:rPr>
          <w:rFonts w:hint="eastAsia" w:ascii="仿宋_GB2312" w:hAnsi="仿宋_GB2312" w:eastAsia="仿宋_GB2312" w:cs="仿宋_GB2312"/>
          <w:sz w:val="24"/>
          <w:szCs w:val="24"/>
          <w:u w:val="none"/>
          <w:lang w:val="en-US" w:eastAsia="zh-CN"/>
        </w:rPr>
        <w:t>2</w:t>
      </w:r>
      <w:r>
        <w:rPr>
          <w:rFonts w:hint="eastAsia" w:ascii="仿宋_GB2312" w:hAnsi="仿宋_GB2312" w:eastAsia="仿宋_GB2312" w:cs="仿宋_GB2312"/>
          <w:sz w:val="24"/>
          <w:szCs w:val="24"/>
          <w:u w:val="none"/>
          <w:lang w:eastAsia="zh-CN"/>
        </w:rPr>
        <w:t>个合同金额25万元(含)以上的软件开发服务类项目业绩(以合同签订时间为准)。</w:t>
      </w:r>
    </w:p>
    <w:p w14:paraId="252D9850">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lang w:val="en-US" w:eastAsia="zh-CN"/>
        </w:rPr>
        <w:t>（三）人员要求：</w:t>
      </w:r>
      <w:r>
        <w:rPr>
          <w:rFonts w:hint="eastAsia" w:ascii="仿宋_GB2312" w:hAnsi="仿宋_GB2312" w:eastAsia="仿宋_GB2312" w:cs="仿宋_GB2312"/>
          <w:sz w:val="24"/>
          <w:szCs w:val="24"/>
          <w:u w:val="none"/>
        </w:rPr>
        <w:t>项目负责人</w:t>
      </w:r>
      <w:r>
        <w:rPr>
          <w:rFonts w:hint="eastAsia" w:ascii="仿宋_GB2312" w:hAnsi="仿宋_GB2312" w:eastAsia="仿宋_GB2312" w:cs="仿宋_GB2312"/>
          <w:sz w:val="24"/>
          <w:szCs w:val="24"/>
          <w:lang w:val="en-US" w:eastAsia="zh-CN"/>
        </w:rPr>
        <w:t>近5年（2021年1月1日至今）</w:t>
      </w:r>
      <w:r>
        <w:rPr>
          <w:rFonts w:hint="eastAsia" w:ascii="仿宋_GB2312" w:hAnsi="仿宋_GB2312" w:eastAsia="仿宋_GB2312" w:cs="仿宋_GB2312"/>
          <w:sz w:val="24"/>
          <w:szCs w:val="24"/>
          <w:u w:val="none"/>
          <w:lang w:val="en-US" w:eastAsia="zh-CN"/>
        </w:rPr>
        <w:t>至少具有1个软件开发服务类业绩。</w:t>
      </w:r>
    </w:p>
    <w:p w14:paraId="295E40B4">
      <w:pPr>
        <w:keepNext w:val="0"/>
        <w:keepLines w:val="0"/>
        <w:pageBreakBefore w:val="0"/>
        <w:widowControl/>
        <w:suppressLineNumbers w:val="0"/>
        <w:kinsoku/>
        <w:wordWrap/>
        <w:overflowPunct/>
        <w:topLinePunct w:val="0"/>
        <w:autoSpaceDE/>
        <w:autoSpaceDN/>
        <w:bidi w:val="0"/>
        <w:snapToGrid/>
        <w:spacing w:line="360" w:lineRule="auto"/>
        <w:ind w:firstLine="240" w:firstLineChars="100"/>
        <w:jc w:val="left"/>
        <w:textAlignment w:val="auto"/>
        <w:rPr>
          <w:u w:val="none"/>
        </w:rPr>
      </w:pPr>
      <w:r>
        <w:rPr>
          <w:rFonts w:hint="eastAsia" w:ascii="仿宋_GB2312" w:hAnsi="仿宋_GB2312" w:eastAsia="仿宋_GB2312" w:cs="仿宋_GB2312"/>
          <w:sz w:val="24"/>
          <w:szCs w:val="24"/>
          <w:u w:val="none"/>
        </w:rPr>
        <w:t>（</w:t>
      </w:r>
      <w:r>
        <w:rPr>
          <w:rFonts w:hint="eastAsia" w:ascii="仿宋_GB2312" w:hAnsi="仿宋_GB2312" w:eastAsia="仿宋_GB2312" w:cs="仿宋_GB2312"/>
          <w:sz w:val="24"/>
          <w:szCs w:val="24"/>
          <w:u w:val="none"/>
          <w:lang w:val="en-US" w:eastAsia="zh-CN"/>
        </w:rPr>
        <w:t>四</w:t>
      </w:r>
      <w:r>
        <w:rPr>
          <w:rFonts w:hint="eastAsia" w:ascii="仿宋_GB2312" w:hAnsi="仿宋_GB2312" w:eastAsia="仿宋_GB2312" w:cs="仿宋_GB2312"/>
          <w:sz w:val="24"/>
          <w:szCs w:val="24"/>
          <w:u w:val="none"/>
        </w:rPr>
        <w:t>）工期要求</w:t>
      </w:r>
      <w:r>
        <w:rPr>
          <w:rFonts w:hint="eastAsia" w:ascii="仿宋_GB2312" w:hAnsi="仿宋_GB2312" w:eastAsia="仿宋_GB2312" w:cs="仿宋_GB2312"/>
          <w:sz w:val="24"/>
          <w:szCs w:val="24"/>
          <w:u w:val="none"/>
          <w:lang w:val="en-US" w:eastAsia="zh-CN"/>
        </w:rPr>
        <w:t>:</w:t>
      </w:r>
      <w:r>
        <w:rPr>
          <w:rFonts w:ascii="仿宋_GB2312" w:hAnsi="宋体" w:eastAsia="仿宋_GB2312" w:cs="仿宋_GB2312"/>
          <w:color w:val="000000"/>
          <w:kern w:val="0"/>
          <w:sz w:val="24"/>
          <w:szCs w:val="24"/>
          <w:u w:val="none"/>
          <w:lang w:val="en-US" w:eastAsia="zh-CN" w:bidi="ar"/>
        </w:rPr>
        <w:t xml:space="preserve">自发出工作通知单之日起 </w:t>
      </w:r>
      <w:r>
        <w:rPr>
          <w:rFonts w:hint="eastAsia" w:ascii="仿宋_GB2312" w:hAnsi="宋体" w:eastAsia="仿宋_GB2312" w:cs="仿宋_GB2312"/>
          <w:color w:val="000000"/>
          <w:kern w:val="0"/>
          <w:sz w:val="24"/>
          <w:szCs w:val="24"/>
          <w:u w:val="none"/>
          <w:lang w:val="en-US" w:eastAsia="zh-CN" w:bidi="ar"/>
        </w:rPr>
        <w:t>90</w:t>
      </w:r>
      <w:r>
        <w:rPr>
          <w:rFonts w:ascii="仿宋_GB2312" w:hAnsi="宋体" w:eastAsia="仿宋_GB2312" w:cs="仿宋_GB2312"/>
          <w:color w:val="000000"/>
          <w:kern w:val="0"/>
          <w:sz w:val="24"/>
          <w:szCs w:val="24"/>
          <w:u w:val="none"/>
          <w:lang w:val="en-US" w:eastAsia="zh-CN" w:bidi="ar"/>
        </w:rPr>
        <w:t xml:space="preserve"> 日历天。</w:t>
      </w:r>
    </w:p>
    <w:p w14:paraId="064CAFE1">
      <w:pPr>
        <w:keepNext w:val="0"/>
        <w:keepLines w:val="0"/>
        <w:pageBreakBefore w:val="0"/>
        <w:kinsoku/>
        <w:overflowPunct/>
        <w:topLinePunct w:val="0"/>
        <w:autoSpaceDE/>
        <w:autoSpaceDN/>
        <w:bidi w:val="0"/>
        <w:adjustRightInd w:val="0"/>
        <w:snapToGrid/>
        <w:spacing w:line="440" w:lineRule="exact"/>
        <w:ind w:firstLine="240" w:firstLineChars="100"/>
        <w:textAlignment w:val="auto"/>
        <w:rPr>
          <w:rFonts w:hint="eastAsia" w:ascii="仿宋_GB2312" w:hAnsi="宋体" w:eastAsia="仿宋_GB2312"/>
          <w:sz w:val="24"/>
          <w:highlight w:val="none"/>
        </w:rPr>
      </w:pPr>
      <w:r>
        <w:rPr>
          <w:rFonts w:hint="eastAsia" w:ascii="仿宋_GB2312" w:hAnsi="仿宋_GB2312" w:eastAsia="仿宋_GB2312" w:cs="仿宋_GB2312"/>
          <w:sz w:val="24"/>
          <w:szCs w:val="24"/>
          <w:u w:val="none"/>
        </w:rPr>
        <w:t>（</w:t>
      </w:r>
      <w:r>
        <w:rPr>
          <w:rFonts w:hint="eastAsia" w:ascii="仿宋_GB2312" w:hAnsi="仿宋_GB2312" w:eastAsia="仿宋_GB2312" w:cs="仿宋_GB2312"/>
          <w:sz w:val="24"/>
          <w:szCs w:val="24"/>
          <w:u w:val="none"/>
          <w:lang w:val="en-US" w:eastAsia="zh-CN"/>
        </w:rPr>
        <w:t>五</w:t>
      </w:r>
      <w:r>
        <w:rPr>
          <w:rFonts w:hint="eastAsia" w:ascii="仿宋_GB2312" w:hAnsi="仿宋_GB2312" w:eastAsia="仿宋_GB2312" w:cs="仿宋_GB2312"/>
          <w:sz w:val="24"/>
          <w:szCs w:val="24"/>
          <w:u w:val="none"/>
        </w:rPr>
        <w:t>）</w:t>
      </w:r>
      <w:r>
        <w:rPr>
          <w:rFonts w:ascii="仿宋_GB2312" w:hAnsi="宋体" w:eastAsia="仿宋_GB2312" w:cs="仿宋_GB2312"/>
          <w:color w:val="000000"/>
          <w:kern w:val="0"/>
          <w:sz w:val="24"/>
          <w:szCs w:val="24"/>
          <w:u w:val="none"/>
          <w:lang w:val="en-US" w:eastAsia="zh-CN" w:bidi="ar"/>
        </w:rPr>
        <w:t>含税总价最高限价</w:t>
      </w:r>
      <w:r>
        <w:rPr>
          <w:rFonts w:hint="eastAsia" w:ascii="仿宋_GB2312" w:hAnsi="宋体" w:eastAsia="仿宋_GB2312" w:cs="仿宋_GB2312"/>
          <w:color w:val="000000"/>
          <w:kern w:val="0"/>
          <w:sz w:val="24"/>
          <w:szCs w:val="24"/>
          <w:u w:val="none"/>
          <w:lang w:val="en-US" w:eastAsia="zh-CN" w:bidi="ar"/>
        </w:rPr>
        <w:t>：</w:t>
      </w:r>
      <w:r>
        <w:rPr>
          <w:rFonts w:ascii="仿宋_GB2312" w:hAnsi="宋体" w:eastAsia="仿宋_GB2312" w:cs="仿宋_GB2312"/>
          <w:color w:val="000000"/>
          <w:kern w:val="0"/>
          <w:sz w:val="24"/>
          <w:szCs w:val="24"/>
          <w:u w:val="none"/>
          <w:lang w:val="en-US" w:eastAsia="zh-CN" w:bidi="ar"/>
        </w:rPr>
        <w:t>人民币</w:t>
      </w:r>
      <w:r>
        <w:rPr>
          <w:rFonts w:hint="eastAsia" w:ascii="仿宋_GB2312" w:hAnsi="宋体" w:eastAsia="仿宋_GB2312" w:cs="仿宋_GB2312"/>
          <w:b/>
          <w:bCs/>
          <w:color w:val="000000"/>
          <w:kern w:val="0"/>
          <w:sz w:val="24"/>
          <w:szCs w:val="24"/>
          <w:u w:val="single"/>
          <w:lang w:val="en-US" w:eastAsia="zh-CN" w:bidi="ar"/>
        </w:rPr>
        <w:t xml:space="preserve"> 27 </w:t>
      </w:r>
      <w:r>
        <w:rPr>
          <w:rFonts w:hint="eastAsia" w:ascii="仿宋_GB2312" w:hAnsi="宋体" w:eastAsia="仿宋_GB2312" w:cs="仿宋_GB2312"/>
          <w:color w:val="000000"/>
          <w:kern w:val="0"/>
          <w:sz w:val="24"/>
          <w:szCs w:val="24"/>
          <w:u w:val="none"/>
          <w:lang w:val="en-US" w:eastAsia="zh-CN" w:bidi="ar"/>
        </w:rPr>
        <w:t>万元</w:t>
      </w:r>
      <w:r>
        <w:rPr>
          <w:rFonts w:hint="eastAsia" w:ascii="仿宋_GB2312" w:hAnsi="仿宋_GB2312" w:eastAsia="仿宋_GB2312" w:cs="仿宋_GB2312"/>
          <w:sz w:val="24"/>
          <w:szCs w:val="24"/>
          <w:u w:val="none"/>
          <w:lang w:val="en-US" w:eastAsia="zh-CN"/>
        </w:rPr>
        <w:t>。</w:t>
      </w:r>
      <w:r>
        <w:rPr>
          <w:rFonts w:hint="eastAsia" w:ascii="仿宋_GB2312" w:hAnsi="宋体" w:eastAsia="仿宋_GB2312"/>
          <w:b/>
          <w:sz w:val="24"/>
          <w:highlight w:val="none"/>
        </w:rPr>
        <w:t>供应商需分别填报含税总价和增值税税率（所报税率不考虑国家特殊政策对税率的优惠）。报价大小写前后不一致的，以大写为准。不含税总价由询价人计算确定。</w:t>
      </w:r>
      <w:r>
        <w:rPr>
          <w:rFonts w:hint="eastAsia" w:ascii="仿宋_GB2312" w:hAnsi="宋体" w:eastAsia="仿宋_GB2312"/>
          <w:sz w:val="24"/>
          <w:highlight w:val="none"/>
        </w:rPr>
        <w:t>不含税总价计算式为：不含税总价=含税总价÷(1+增值税税率)（注：不含税总价将保留两位小数）。</w:t>
      </w:r>
      <w:r>
        <w:rPr>
          <w:rFonts w:hint="eastAsia" w:ascii="仿宋_GB2312" w:hAnsi="宋体" w:eastAsia="仿宋_GB2312"/>
          <w:b/>
          <w:sz w:val="24"/>
          <w:highlight w:val="none"/>
        </w:rPr>
        <w:t>供应商对计算后的不含税总价签字确认。</w:t>
      </w:r>
    </w:p>
    <w:p w14:paraId="78812B1F">
      <w:pPr>
        <w:pStyle w:val="17"/>
        <w:keepNext w:val="0"/>
        <w:keepLines w:val="0"/>
        <w:pageBreakBefore w:val="0"/>
        <w:shd w:val="clear" w:color="auto" w:fill="FFFFFF"/>
        <w:kinsoku/>
        <w:wordWrap/>
        <w:overflowPunct/>
        <w:topLinePunct w:val="0"/>
        <w:autoSpaceDE/>
        <w:autoSpaceDN/>
        <w:bidi w:val="0"/>
        <w:adjustRightInd w:val="0"/>
        <w:snapToGrid/>
        <w:spacing w:before="0" w:beforeAutospacing="0" w:after="0" w:afterAutospacing="0" w:line="360" w:lineRule="auto"/>
        <w:ind w:firstLine="240" w:firstLineChars="100"/>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六</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设备要求：无。</w:t>
      </w:r>
    </w:p>
    <w:p w14:paraId="20A26118">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七</w:t>
      </w:r>
      <w:r>
        <w:rPr>
          <w:rFonts w:hint="eastAsia" w:ascii="仿宋_GB2312" w:hAnsi="仿宋_GB2312" w:eastAsia="仿宋_GB2312" w:cs="仿宋_GB2312"/>
          <w:sz w:val="24"/>
          <w:szCs w:val="24"/>
        </w:rPr>
        <w:t>）供应商报价函须经供应商法定代表人或其授权代表签字并加盖单位公章；如为授权代表签署，则须附法定代表人授权委托书、法定代表人和授权委托人的身份证复印件。</w:t>
      </w:r>
    </w:p>
    <w:p w14:paraId="4DED4ED9">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default" w:ascii="仿宋_GB2312" w:hAnsi="仿宋_GB2312" w:eastAsia="仿宋_GB2312" w:cs="仿宋_GB2312"/>
          <w:snapToGrid w:val="0"/>
          <w:sz w:val="24"/>
          <w:szCs w:val="24"/>
          <w:lang w:val="en-US" w:eastAsia="zh-CN"/>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八</w:t>
      </w:r>
      <w:r>
        <w:rPr>
          <w:rFonts w:hint="eastAsia" w:ascii="仿宋_GB2312" w:hAnsi="仿宋_GB2312" w:eastAsia="仿宋_GB2312" w:cs="仿宋_GB2312"/>
          <w:sz w:val="24"/>
          <w:szCs w:val="24"/>
        </w:rPr>
        <w:t>）</w:t>
      </w:r>
      <w:r>
        <w:rPr>
          <w:rFonts w:hint="eastAsia" w:ascii="仿宋_GB2312" w:hAnsi="宋体" w:eastAsia="仿宋_GB2312"/>
          <w:sz w:val="24"/>
          <w:szCs w:val="24"/>
        </w:rPr>
        <w:t>报价函须注明供应商单位全称及报价时间，</w:t>
      </w:r>
      <w:r>
        <w:rPr>
          <w:rFonts w:hint="eastAsia" w:ascii="仿宋_GB2312" w:hAnsi="仿宋_GB2312" w:eastAsia="仿宋_GB2312" w:cs="仿宋_GB2312"/>
          <w:sz w:val="24"/>
          <w:szCs w:val="24"/>
        </w:rPr>
        <w:t>格式参见附件，并提供单位</w:t>
      </w:r>
      <w:r>
        <w:rPr>
          <w:rFonts w:hint="eastAsia" w:ascii="仿宋_GB2312" w:hAnsi="仿宋_GB2312" w:eastAsia="仿宋_GB2312" w:cs="仿宋_GB2312"/>
          <w:sz w:val="24"/>
          <w:szCs w:val="24"/>
          <w:lang w:val="en-US" w:eastAsia="zh-CN"/>
        </w:rPr>
        <w:t>清晰</w:t>
      </w:r>
      <w:r>
        <w:rPr>
          <w:rFonts w:hint="eastAsia" w:ascii="仿宋_GB2312" w:hAnsi="仿宋_GB2312" w:eastAsia="仿宋_GB2312" w:cs="仿宋_GB2312"/>
          <w:sz w:val="24"/>
          <w:szCs w:val="24"/>
        </w:rPr>
        <w:t>有效营业执照、资质证书副本复印件，</w:t>
      </w:r>
      <w:r>
        <w:rPr>
          <w:rFonts w:hint="eastAsia" w:ascii="仿宋_GB2312" w:hAnsi="仿宋_GB2312" w:eastAsia="仿宋_GB2312" w:cs="仿宋_GB2312"/>
          <w:b/>
          <w:bCs/>
          <w:sz w:val="24"/>
          <w:szCs w:val="24"/>
        </w:rPr>
        <w:t>上述资料均需加盖公章后密封</w:t>
      </w:r>
      <w:r>
        <w:rPr>
          <w:rFonts w:hint="eastAsia" w:ascii="仿宋_GB2312" w:hAnsi="仿宋_GB2312" w:eastAsia="仿宋_GB2312" w:cs="仿宋_GB2312"/>
          <w:sz w:val="24"/>
          <w:szCs w:val="24"/>
        </w:rPr>
        <w:t>，</w:t>
      </w:r>
      <w:r>
        <w:rPr>
          <w:rFonts w:hint="eastAsia" w:ascii="仿宋_GB2312" w:hAnsi="仿宋_GB2312" w:eastAsia="仿宋_GB2312" w:cs="仿宋_GB2312"/>
          <w:snapToGrid w:val="0"/>
          <w:sz w:val="24"/>
          <w:szCs w:val="24"/>
        </w:rPr>
        <w:t>请于</w:t>
      </w:r>
      <w:r>
        <w:rPr>
          <w:rFonts w:hint="eastAsia" w:ascii="仿宋_GB2312" w:hAnsi="仿宋_GB2312" w:eastAsia="仿宋_GB2312" w:cs="仿宋_GB2312"/>
          <w:snapToGrid w:val="0"/>
          <w:sz w:val="24"/>
          <w:szCs w:val="24"/>
          <w:lang w:val="en-US" w:eastAsia="zh-CN"/>
        </w:rPr>
        <w:t>2025年</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u w:val="single"/>
          <w:lang w:val="en-US" w:eastAsia="zh-CN"/>
        </w:rPr>
        <w:t>7</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rPr>
        <w:t>月</w:t>
      </w:r>
      <w:r>
        <w:rPr>
          <w:rFonts w:hint="eastAsia" w:ascii="仿宋_GB2312" w:hAnsi="仿宋_GB2312" w:eastAsia="仿宋_GB2312" w:cs="仿宋_GB2312"/>
          <w:snapToGrid w:val="0"/>
          <w:sz w:val="24"/>
          <w:szCs w:val="24"/>
          <w:u w:val="single"/>
          <w:lang w:val="en-US" w:eastAsia="zh-CN"/>
        </w:rPr>
        <w:t xml:space="preserve"> 25 </w:t>
      </w:r>
      <w:r>
        <w:rPr>
          <w:rFonts w:hint="eastAsia" w:ascii="仿宋_GB2312" w:hAnsi="仿宋_GB2312" w:eastAsia="仿宋_GB2312" w:cs="仿宋_GB2312"/>
          <w:snapToGrid w:val="0"/>
          <w:sz w:val="24"/>
          <w:szCs w:val="24"/>
        </w:rPr>
        <w:t>日</w:t>
      </w:r>
      <w:r>
        <w:rPr>
          <w:rFonts w:hint="eastAsia" w:ascii="仿宋_GB2312" w:hAnsi="仿宋_GB2312" w:eastAsia="仿宋_GB2312" w:cs="仿宋_GB2312"/>
          <w:snapToGrid w:val="0"/>
          <w:sz w:val="24"/>
          <w:szCs w:val="24"/>
          <w:u w:val="single"/>
          <w:lang w:val="en-US" w:eastAsia="zh-CN"/>
        </w:rPr>
        <w:t xml:space="preserve"> 15：00 </w:t>
      </w:r>
      <w:r>
        <w:rPr>
          <w:rFonts w:hint="eastAsia" w:ascii="仿宋_GB2312" w:hAnsi="仿宋_GB2312" w:eastAsia="仿宋_GB2312" w:cs="仿宋_GB2312"/>
          <w:snapToGrid w:val="0"/>
          <w:sz w:val="24"/>
          <w:szCs w:val="24"/>
        </w:rPr>
        <w:t>时前密封报送我公司。联系人：</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u w:val="single"/>
          <w:lang w:val="en-US" w:eastAsia="zh-CN"/>
        </w:rPr>
        <w:t>周先生</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rPr>
        <w:t>，电话：</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u w:val="single"/>
          <w:lang w:val="en-US" w:eastAsia="zh-CN"/>
        </w:rPr>
        <w:t>13668280657</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rPr>
        <w:t>，递交地址：</w:t>
      </w:r>
      <w:r>
        <w:rPr>
          <w:rFonts w:hint="eastAsia" w:ascii="仿宋_GB2312" w:hAnsi="仿宋_GB2312" w:eastAsia="仿宋_GB2312" w:cs="仿宋_GB2312"/>
          <w:snapToGrid w:val="0"/>
          <w:sz w:val="24"/>
          <w:szCs w:val="24"/>
          <w:u w:val="single"/>
          <w:lang w:val="en-US" w:eastAsia="zh-CN"/>
        </w:rPr>
        <w:t>成都市双流区蜀道云上城和顺路一段366号12栋17楼会议室</w:t>
      </w:r>
      <w:r>
        <w:rPr>
          <w:rFonts w:hint="eastAsia" w:ascii="仿宋_GB2312" w:hAnsi="仿宋_GB2312" w:eastAsia="仿宋_GB2312" w:cs="仿宋_GB2312"/>
          <w:snapToGrid w:val="0"/>
          <w:sz w:val="24"/>
          <w:szCs w:val="24"/>
        </w:rPr>
        <w:t>。</w:t>
      </w:r>
      <w:r>
        <w:rPr>
          <w:rFonts w:hint="eastAsia" w:ascii="仿宋_GB2312" w:eastAsia="仿宋_GB2312" w:cs="Times New Roman"/>
          <w:b/>
          <w:kern w:val="2"/>
          <w:sz w:val="24"/>
          <w:szCs w:val="24"/>
        </w:rPr>
        <w:t>报价文件必须胶装并</w:t>
      </w:r>
      <w:r>
        <w:rPr>
          <w:rFonts w:ascii="仿宋_GB2312" w:eastAsia="仿宋_GB2312" w:cs="Times New Roman"/>
          <w:b/>
          <w:kern w:val="2"/>
          <w:sz w:val="24"/>
          <w:szCs w:val="24"/>
        </w:rPr>
        <w:t>加盖</w:t>
      </w:r>
      <w:r>
        <w:rPr>
          <w:rFonts w:hint="eastAsia" w:ascii="仿宋_GB2312" w:eastAsia="仿宋_GB2312" w:cs="Times New Roman"/>
          <w:b/>
          <w:kern w:val="2"/>
          <w:sz w:val="24"/>
          <w:szCs w:val="24"/>
        </w:rPr>
        <w:t>单位</w:t>
      </w:r>
      <w:r>
        <w:rPr>
          <w:rFonts w:ascii="仿宋_GB2312" w:eastAsia="仿宋_GB2312" w:cs="Times New Roman"/>
          <w:b/>
          <w:kern w:val="2"/>
          <w:sz w:val="24"/>
          <w:szCs w:val="24"/>
        </w:rPr>
        <w:t>公章</w:t>
      </w:r>
      <w:r>
        <w:rPr>
          <w:rFonts w:hint="eastAsia" w:ascii="仿宋_GB2312" w:eastAsia="仿宋_GB2312" w:cs="Times New Roman"/>
          <w:b/>
          <w:kern w:val="2"/>
          <w:sz w:val="24"/>
          <w:szCs w:val="24"/>
          <w:lang w:val="en-US" w:eastAsia="zh-CN"/>
        </w:rPr>
        <w:t>并提供扫描件（U盘）</w:t>
      </w:r>
      <w:r>
        <w:rPr>
          <w:rFonts w:hint="eastAsia" w:ascii="仿宋_GB2312" w:eastAsia="仿宋_GB2312" w:cs="Times New Roman"/>
          <w:b/>
          <w:kern w:val="2"/>
          <w:sz w:val="24"/>
          <w:szCs w:val="24"/>
          <w:lang w:eastAsia="zh-CN"/>
        </w:rPr>
        <w:t>。</w:t>
      </w:r>
    </w:p>
    <w:p w14:paraId="08B6AE19">
      <w:pPr>
        <w:keepNext w:val="0"/>
        <w:keepLines w:val="0"/>
        <w:pageBreakBefore w:val="0"/>
        <w:kinsoku/>
        <w:wordWrap/>
        <w:overflowPunct/>
        <w:topLinePunct w:val="0"/>
        <w:autoSpaceDE/>
        <w:autoSpaceDN/>
        <w:bidi w:val="0"/>
        <w:adjustRightInd w:val="0"/>
        <w:snapToGrid/>
        <w:spacing w:line="360" w:lineRule="auto"/>
        <w:ind w:firstLine="240" w:firstLineChars="1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napToGrid w:val="0"/>
          <w:sz w:val="24"/>
          <w:szCs w:val="24"/>
          <w:lang w:val="en-US" w:eastAsia="zh-CN"/>
        </w:rPr>
        <w:t>（九）</w:t>
      </w:r>
      <w:r>
        <w:rPr>
          <w:rFonts w:hint="eastAsia" w:ascii="仿宋_GB2312" w:hAnsi="仿宋_GB2312" w:eastAsia="仿宋_GB2312" w:cs="仿宋_GB2312"/>
          <w:sz w:val="24"/>
          <w:szCs w:val="24"/>
        </w:rPr>
        <w:t>有以下情形之一的报价函均为无效报价。</w:t>
      </w:r>
    </w:p>
    <w:p w14:paraId="0264423D">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ascii="仿宋_GB2312" w:hAnsi="宋体" w:eastAsia="仿宋_GB2312" w:cs="仿宋_GB2312"/>
          <w:i w:val="0"/>
          <w:iCs w:val="0"/>
          <w:caps w:val="0"/>
          <w:color w:val="000000"/>
          <w:spacing w:val="0"/>
          <w:sz w:val="24"/>
          <w:szCs w:val="24"/>
          <w:shd w:val="clear" w:fill="FFFFFF"/>
        </w:rPr>
        <w:t>未按要求签署、盖章、装订和密封的报价函</w:t>
      </w:r>
      <w:r>
        <w:rPr>
          <w:rFonts w:hint="eastAsia" w:ascii="仿宋_GB2312" w:hAnsi="仿宋_GB2312" w:eastAsia="仿宋_GB2312" w:cs="仿宋_GB2312"/>
          <w:sz w:val="24"/>
          <w:szCs w:val="24"/>
        </w:rPr>
        <w:t xml:space="preserve">； </w:t>
      </w:r>
    </w:p>
    <w:p w14:paraId="577FEDC4">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r>
        <w:rPr>
          <w:rFonts w:hint="eastAsia" w:ascii="仿宋_GB2312" w:hAnsi="宋体" w:eastAsia="仿宋_GB2312"/>
          <w:sz w:val="24"/>
        </w:rPr>
        <w:t>未按照询价文件内容及要求编写</w:t>
      </w:r>
      <w:r>
        <w:rPr>
          <w:rFonts w:hint="eastAsia" w:ascii="仿宋_GB2312" w:hAnsi="宋体" w:eastAsia="仿宋_GB2312"/>
          <w:sz w:val="24"/>
          <w:lang w:eastAsia="zh-CN"/>
        </w:rPr>
        <w:t>；</w:t>
      </w:r>
    </w:p>
    <w:p w14:paraId="5705A9EB">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、超过</w:t>
      </w:r>
      <w:r>
        <w:rPr>
          <w:rFonts w:hint="eastAsia" w:ascii="仿宋_GB2312" w:hAnsi="仿宋_GB2312" w:eastAsia="仿宋_GB2312" w:cs="仿宋_GB2312"/>
          <w:sz w:val="24"/>
          <w:szCs w:val="24"/>
          <w:lang w:val="en-US" w:eastAsia="zh-CN"/>
        </w:rPr>
        <w:t>含税总价</w:t>
      </w:r>
      <w:r>
        <w:rPr>
          <w:rFonts w:hint="eastAsia" w:ascii="仿宋_GB2312" w:hAnsi="仿宋_GB2312" w:eastAsia="仿宋_GB2312" w:cs="仿宋_GB2312"/>
          <w:sz w:val="24"/>
          <w:szCs w:val="24"/>
        </w:rPr>
        <w:t>最高限价的报价；</w:t>
      </w:r>
    </w:p>
    <w:p w14:paraId="2BFDDF30">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、未在规定时间递交至规定地点的报价函；</w:t>
      </w:r>
    </w:p>
    <w:p w14:paraId="7BCD60B1">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、单位负责人为同一人或存在控股、管理关系的不同单位，不得参加同一标段报价，否则，相关</w:t>
      </w:r>
      <w:r>
        <w:rPr>
          <w:rFonts w:hint="eastAsia" w:ascii="仿宋_GB2312" w:hAnsi="仿宋_GB2312" w:eastAsia="仿宋_GB2312" w:cs="仿宋_GB2312"/>
          <w:sz w:val="24"/>
          <w:szCs w:val="24"/>
          <w:lang w:val="en-US" w:eastAsia="zh-CN"/>
        </w:rPr>
        <w:t>报价</w:t>
      </w:r>
      <w:r>
        <w:rPr>
          <w:rFonts w:hint="eastAsia" w:ascii="仿宋_GB2312" w:hAnsi="仿宋_GB2312" w:eastAsia="仿宋_GB2312" w:cs="仿宋_GB2312"/>
          <w:sz w:val="24"/>
          <w:szCs w:val="24"/>
        </w:rPr>
        <w:t>无效</w:t>
      </w:r>
      <w:r>
        <w:rPr>
          <w:rFonts w:hint="eastAsia" w:ascii="仿宋_GB2312" w:hAnsi="仿宋_GB2312" w:eastAsia="仿宋_GB2312" w:cs="仿宋_GB2312"/>
          <w:sz w:val="24"/>
          <w:szCs w:val="24"/>
          <w:lang w:eastAsia="zh-CN"/>
        </w:rPr>
        <w:t>；</w:t>
      </w:r>
    </w:p>
    <w:p w14:paraId="225E6241">
      <w:pPr>
        <w:keepNext w:val="0"/>
        <w:keepLines w:val="0"/>
        <w:pageBreakBefore w:val="0"/>
        <w:kinsoku/>
        <w:wordWrap/>
        <w:overflowPunct/>
        <w:topLinePunct w:val="0"/>
        <w:autoSpaceDE/>
        <w:autoSpaceDN/>
        <w:bidi w:val="0"/>
        <w:adjustRightInd w:val="0"/>
        <w:snapToGrid/>
        <w:spacing w:line="360" w:lineRule="auto"/>
        <w:ind w:firstLine="480"/>
        <w:textAlignment w:val="auto"/>
      </w:pP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、相关法律法规规定的其他情形等。</w:t>
      </w:r>
      <w:r>
        <w:rPr>
          <w:rFonts w:ascii="仿宋_GB2312" w:hAnsi="宋体" w:eastAsia="仿宋_GB2312" w:cs="仿宋_GB2312"/>
          <w:b/>
          <w:bCs/>
          <w:color w:val="000000"/>
          <w:kern w:val="0"/>
          <w:sz w:val="24"/>
          <w:szCs w:val="24"/>
          <w:lang w:val="en-US" w:eastAsia="zh-CN" w:bidi="ar"/>
        </w:rPr>
        <w:t xml:space="preserve"> </w:t>
      </w:r>
    </w:p>
    <w:p w14:paraId="2AC80E7F">
      <w:pPr>
        <w:pStyle w:val="17"/>
        <w:keepNext w:val="0"/>
        <w:keepLines w:val="0"/>
        <w:pageBreakBefore w:val="0"/>
        <w:shd w:val="clear" w:color="auto" w:fill="FFFFFF"/>
        <w:kinsoku/>
        <w:overflowPunct/>
        <w:topLinePunct w:val="0"/>
        <w:autoSpaceDE/>
        <w:autoSpaceDN/>
        <w:bidi w:val="0"/>
        <w:adjustRightInd w:val="0"/>
        <w:snapToGrid/>
        <w:spacing w:before="0" w:beforeAutospacing="0" w:after="0" w:afterAutospacing="0" w:line="440" w:lineRule="exact"/>
        <w:ind w:firstLine="240" w:firstLineChars="100"/>
        <w:textAlignment w:val="auto"/>
        <w:rPr>
          <w:rFonts w:hint="eastAsia" w:ascii="仿宋_GB2312" w:eastAsia="仿宋_GB2312" w:cs="Times New Roman"/>
          <w:kern w:val="2"/>
        </w:rPr>
      </w:pPr>
      <w:r>
        <w:rPr>
          <w:rFonts w:hint="eastAsia" w:ascii="仿宋_GB2312" w:eastAsia="仿宋_GB2312" w:cs="Times New Roman"/>
          <w:kern w:val="2"/>
        </w:rPr>
        <w:t>（十）评审方式</w:t>
      </w:r>
      <w:r>
        <w:rPr>
          <w:rFonts w:hint="eastAsia" w:ascii="仿宋_GB2312" w:eastAsia="仿宋_GB2312" w:cs="Times New Roman"/>
          <w:kern w:val="2"/>
          <w:highlight w:val="none"/>
        </w:rPr>
        <w:t>：经评审，在符合采购要求的前提下，确定有效最低报价（不含税价）的供应商为成交供应商</w:t>
      </w:r>
      <w:r>
        <w:rPr>
          <w:rFonts w:hint="eastAsia" w:ascii="仿宋_GB2312" w:eastAsia="仿宋_GB2312" w:cs="Times New Roman"/>
          <w:kern w:val="2"/>
        </w:rPr>
        <w:t>；</w:t>
      </w:r>
    </w:p>
    <w:p w14:paraId="0F2894D3">
      <w:pPr>
        <w:keepNext w:val="0"/>
        <w:keepLines w:val="0"/>
        <w:pageBreakBefore w:val="0"/>
        <w:widowControl w:val="0"/>
        <w:kinsoku/>
        <w:wordWrap/>
        <w:overflowPunct/>
        <w:topLinePunct w:val="0"/>
        <w:autoSpaceDE/>
        <w:autoSpaceDN/>
        <w:bidi w:val="0"/>
        <w:adjustRightInd w:val="0"/>
        <w:snapToGrid/>
        <w:spacing w:line="360" w:lineRule="auto"/>
        <w:ind w:firstLine="240" w:firstLineChars="100"/>
        <w:textAlignment w:val="auto"/>
        <w:rPr>
          <w:rFonts w:ascii="Times New Roman" w:hAnsi="Times New Roman" w:eastAsia="仿宋_GB2312"/>
          <w:sz w:val="24"/>
          <w:szCs w:val="24"/>
        </w:rPr>
      </w:pPr>
      <w:r>
        <w:rPr>
          <w:rFonts w:ascii="Times New Roman" w:hAnsi="Times New Roman" w:eastAsia="仿宋_GB2312"/>
          <w:sz w:val="24"/>
          <w:szCs w:val="24"/>
        </w:rPr>
        <w:t>（十</w:t>
      </w:r>
      <w:r>
        <w:rPr>
          <w:rFonts w:hint="eastAsia" w:ascii="Times New Roman" w:hAnsi="Times New Roman" w:eastAsia="仿宋_GB2312"/>
          <w:sz w:val="24"/>
          <w:szCs w:val="24"/>
          <w:lang w:val="en-US" w:eastAsia="zh-CN"/>
        </w:rPr>
        <w:t>一</w:t>
      </w:r>
      <w:r>
        <w:rPr>
          <w:rFonts w:ascii="Times New Roman" w:hAnsi="Times New Roman" w:eastAsia="仿宋_GB2312"/>
          <w:sz w:val="24"/>
          <w:szCs w:val="24"/>
        </w:rPr>
        <w:t>）中标人应按下列要求提交履约担保：</w:t>
      </w:r>
    </w:p>
    <w:p w14:paraId="22E22651">
      <w:pPr>
        <w:keepNext w:val="0"/>
        <w:keepLines w:val="0"/>
        <w:pageBreakBefore w:val="0"/>
        <w:widowControl w:val="0"/>
        <w:kinsoku/>
        <w:wordWrap/>
        <w:overflowPunct/>
        <w:topLinePunct w:val="0"/>
        <w:autoSpaceDE/>
        <w:autoSpaceDN/>
        <w:bidi w:val="0"/>
        <w:adjustRightInd w:val="0"/>
        <w:snapToGrid/>
        <w:spacing w:line="360" w:lineRule="auto"/>
        <w:ind w:firstLine="480"/>
        <w:textAlignment w:val="auto"/>
        <w:rPr>
          <w:rFonts w:ascii="Times New Roman" w:hAnsi="Times New Roman" w:eastAsia="仿宋_GB2312"/>
          <w:b/>
          <w:bCs/>
          <w:sz w:val="24"/>
          <w:szCs w:val="24"/>
          <w:u w:val="single"/>
        </w:rPr>
      </w:pPr>
      <w:r>
        <w:rPr>
          <w:rFonts w:ascii="Times New Roman" w:hAnsi="Times New Roman" w:eastAsia="仿宋_GB2312"/>
          <w:sz w:val="24"/>
          <w:szCs w:val="24"/>
        </w:rPr>
        <w:t>履约担保的金额：</w:t>
      </w:r>
      <w:r>
        <w:rPr>
          <w:rFonts w:hint="eastAsia" w:ascii="仿宋_GB2312" w:hAnsi="宋体" w:eastAsia="仿宋_GB2312"/>
          <w:sz w:val="24"/>
          <w:lang w:val="en-US" w:eastAsia="zh-CN"/>
        </w:rPr>
        <w:t>成交</w:t>
      </w:r>
      <w:r>
        <w:rPr>
          <w:rFonts w:hint="eastAsia" w:ascii="仿宋_GB2312" w:hAnsi="宋体" w:eastAsia="仿宋_GB2312"/>
          <w:sz w:val="24"/>
        </w:rPr>
        <w:t>含税合同总金额</w:t>
      </w:r>
      <w:r>
        <w:rPr>
          <w:rFonts w:hint="eastAsia" w:ascii="仿宋_GB2312" w:hAnsi="宋体" w:eastAsia="仿宋_GB2312"/>
          <w:sz w:val="24"/>
          <w:lang w:val="en-US" w:eastAsia="zh-CN"/>
        </w:rPr>
        <w:t>的</w:t>
      </w:r>
      <w:r>
        <w:rPr>
          <w:rFonts w:ascii="Times New Roman" w:hAnsi="Times New Roman" w:eastAsia="仿宋_GB2312"/>
          <w:b/>
          <w:bCs/>
          <w:sz w:val="24"/>
          <w:szCs w:val="24"/>
          <w:u w:val="single"/>
        </w:rPr>
        <w:t>5%</w:t>
      </w:r>
    </w:p>
    <w:p w14:paraId="58E4A5B9">
      <w:pPr>
        <w:keepNext w:val="0"/>
        <w:keepLines w:val="0"/>
        <w:pageBreakBefore w:val="0"/>
        <w:widowControl w:val="0"/>
        <w:kinsoku/>
        <w:wordWrap/>
        <w:overflowPunct/>
        <w:topLinePunct w:val="0"/>
        <w:autoSpaceDE/>
        <w:autoSpaceDN/>
        <w:bidi w:val="0"/>
        <w:adjustRightInd w:val="0"/>
        <w:snapToGrid/>
        <w:spacing w:line="360" w:lineRule="auto"/>
        <w:ind w:firstLine="480"/>
        <w:textAlignment w:val="auto"/>
        <w:rPr>
          <w:rFonts w:ascii="Times New Roman" w:hAnsi="Times New Roman" w:eastAsia="仿宋_GB2312"/>
          <w:sz w:val="24"/>
          <w:szCs w:val="24"/>
        </w:rPr>
      </w:pPr>
      <w:r>
        <w:rPr>
          <w:rFonts w:ascii="Times New Roman" w:hAnsi="Times New Roman" w:eastAsia="仿宋_GB2312"/>
          <w:sz w:val="24"/>
          <w:szCs w:val="24"/>
        </w:rPr>
        <w:t>履约担保的形式：现金形式或履约保函形式</w:t>
      </w:r>
      <w:r>
        <w:rPr>
          <w:rFonts w:ascii="Times New Roman" w:hAnsi="Times New Roman" w:eastAsia="仿宋_GB2312"/>
          <w:b w:val="0"/>
          <w:bCs w:val="0"/>
          <w:sz w:val="24"/>
          <w:szCs w:val="24"/>
        </w:rPr>
        <w:t>（履约保函必须采用银行保函）。</w:t>
      </w:r>
    </w:p>
    <w:p w14:paraId="56B6A22B">
      <w:pPr>
        <w:keepNext w:val="0"/>
        <w:keepLines w:val="0"/>
        <w:pageBreakBefore w:val="0"/>
        <w:widowControl w:val="0"/>
        <w:kinsoku/>
        <w:wordWrap/>
        <w:overflowPunct/>
        <w:topLinePunct w:val="0"/>
        <w:autoSpaceDE/>
        <w:autoSpaceDN/>
        <w:bidi w:val="0"/>
        <w:adjustRightInd w:val="0"/>
        <w:snapToGrid/>
        <w:spacing w:line="360" w:lineRule="auto"/>
        <w:ind w:firstLine="480"/>
        <w:textAlignment w:val="auto"/>
        <w:rPr>
          <w:rFonts w:ascii="Times New Roman" w:hAnsi="Times New Roman" w:eastAsia="仿宋_GB2312"/>
          <w:sz w:val="24"/>
          <w:szCs w:val="24"/>
        </w:rPr>
      </w:pPr>
      <w:r>
        <w:rPr>
          <w:rFonts w:ascii="Times New Roman" w:hAnsi="Times New Roman" w:eastAsia="仿宋_GB2312"/>
          <w:sz w:val="24"/>
          <w:szCs w:val="24"/>
        </w:rPr>
        <w:t>银行保函应由支行及以上国有或股份制商业银行开具；现金必须由投标人基本账户中转出。</w:t>
      </w:r>
    </w:p>
    <w:p w14:paraId="37781E0B">
      <w:pPr>
        <w:keepNext w:val="0"/>
        <w:keepLines w:val="0"/>
        <w:pageBreakBefore w:val="0"/>
        <w:widowControl w:val="0"/>
        <w:kinsoku/>
        <w:wordWrap/>
        <w:overflowPunct/>
        <w:topLinePunct w:val="0"/>
        <w:autoSpaceDE/>
        <w:autoSpaceDN/>
        <w:bidi w:val="0"/>
        <w:adjustRightInd w:val="0"/>
        <w:snapToGrid/>
        <w:spacing w:line="360" w:lineRule="auto"/>
        <w:ind w:firstLine="480"/>
        <w:textAlignment w:val="auto"/>
        <w:rPr>
          <w:rFonts w:ascii="Times New Roman" w:hAnsi="Times New Roman"/>
        </w:rPr>
      </w:pPr>
      <w:r>
        <w:rPr>
          <w:rFonts w:ascii="Times New Roman" w:hAnsi="Times New Roman" w:eastAsia="仿宋_GB2312"/>
          <w:sz w:val="24"/>
          <w:szCs w:val="24"/>
        </w:rPr>
        <w:t>提交履约担保时间：应在签订合同协议书之前。</w:t>
      </w:r>
    </w:p>
    <w:p w14:paraId="16255E58">
      <w:pPr>
        <w:keepNext w:val="0"/>
        <w:keepLines w:val="0"/>
        <w:pageBreakBefore w:val="0"/>
        <w:widowControl w:val="0"/>
        <w:kinsoku/>
        <w:wordWrap/>
        <w:overflowPunct/>
        <w:topLinePunct w:val="0"/>
        <w:autoSpaceDE/>
        <w:autoSpaceDN/>
        <w:bidi w:val="0"/>
        <w:adjustRightInd w:val="0"/>
        <w:snapToGrid/>
        <w:spacing w:line="360" w:lineRule="auto"/>
        <w:ind w:firstLine="480"/>
        <w:textAlignment w:val="auto"/>
        <w:rPr>
          <w:rFonts w:ascii="Times New Roman" w:hAnsi="Times New Roman" w:eastAsia="仿宋_GB2312"/>
          <w:sz w:val="24"/>
          <w:szCs w:val="24"/>
        </w:rPr>
      </w:pPr>
      <w:r>
        <w:rPr>
          <w:rFonts w:ascii="Times New Roman" w:hAnsi="Times New Roman" w:eastAsia="仿宋_GB2312"/>
          <w:sz w:val="24"/>
          <w:szCs w:val="24"/>
        </w:rPr>
        <w:t xml:space="preserve">我公司基本账户信息如下： </w:t>
      </w:r>
    </w:p>
    <w:p w14:paraId="32A12159">
      <w:pPr>
        <w:keepNext w:val="0"/>
        <w:keepLines w:val="0"/>
        <w:pageBreakBefore w:val="0"/>
        <w:widowControl w:val="0"/>
        <w:kinsoku/>
        <w:wordWrap/>
        <w:overflowPunct/>
        <w:topLinePunct w:val="0"/>
        <w:autoSpaceDE/>
        <w:autoSpaceDN/>
        <w:bidi w:val="0"/>
        <w:adjustRightInd w:val="0"/>
        <w:snapToGrid/>
        <w:spacing w:line="360" w:lineRule="auto"/>
        <w:ind w:firstLine="480"/>
        <w:textAlignment w:val="auto"/>
        <w:rPr>
          <w:rFonts w:ascii="Times New Roman" w:hAnsi="Times New Roman" w:eastAsia="仿宋_GB2312"/>
          <w:sz w:val="24"/>
          <w:szCs w:val="24"/>
        </w:rPr>
      </w:pPr>
      <w:r>
        <w:rPr>
          <w:rFonts w:ascii="Times New Roman" w:hAnsi="Times New Roman" w:eastAsia="仿宋_GB2312"/>
          <w:sz w:val="24"/>
          <w:szCs w:val="24"/>
        </w:rPr>
        <w:t>账户名称：四川省交通勘察设计研究院有限公司</w:t>
      </w:r>
    </w:p>
    <w:p w14:paraId="6A8922D4">
      <w:pPr>
        <w:keepNext w:val="0"/>
        <w:keepLines w:val="0"/>
        <w:pageBreakBefore w:val="0"/>
        <w:widowControl w:val="0"/>
        <w:kinsoku/>
        <w:wordWrap/>
        <w:overflowPunct/>
        <w:topLinePunct w:val="0"/>
        <w:autoSpaceDE/>
        <w:autoSpaceDN/>
        <w:bidi w:val="0"/>
        <w:adjustRightInd w:val="0"/>
        <w:snapToGrid/>
        <w:spacing w:line="360" w:lineRule="auto"/>
        <w:ind w:firstLine="480"/>
        <w:textAlignment w:val="auto"/>
        <w:rPr>
          <w:rFonts w:ascii="Times New Roman" w:hAnsi="Times New Roman" w:eastAsia="仿宋_GB2312"/>
          <w:sz w:val="24"/>
          <w:szCs w:val="24"/>
        </w:rPr>
      </w:pPr>
      <w:r>
        <w:rPr>
          <w:rFonts w:ascii="Times New Roman" w:hAnsi="Times New Roman" w:eastAsia="仿宋_GB2312"/>
          <w:sz w:val="24"/>
          <w:szCs w:val="24"/>
        </w:rPr>
        <w:t>开户行：中国建设银行成都市第二支行</w:t>
      </w:r>
    </w:p>
    <w:p w14:paraId="2A0A1481">
      <w:pPr>
        <w:keepNext w:val="0"/>
        <w:keepLines w:val="0"/>
        <w:pageBreakBefore w:val="0"/>
        <w:widowControl w:val="0"/>
        <w:kinsoku/>
        <w:wordWrap/>
        <w:overflowPunct/>
        <w:topLinePunct w:val="0"/>
        <w:autoSpaceDE/>
        <w:autoSpaceDN/>
        <w:bidi w:val="0"/>
        <w:adjustRightInd w:val="0"/>
        <w:snapToGrid/>
        <w:spacing w:line="360" w:lineRule="auto"/>
        <w:ind w:firstLine="480"/>
        <w:textAlignment w:val="auto"/>
        <w:rPr>
          <w:rFonts w:ascii="Times New Roman" w:hAnsi="Times New Roman" w:eastAsia="仿宋_GB2312"/>
          <w:sz w:val="24"/>
          <w:szCs w:val="24"/>
        </w:rPr>
      </w:pPr>
      <w:r>
        <w:rPr>
          <w:rFonts w:ascii="Times New Roman" w:hAnsi="Times New Roman" w:eastAsia="仿宋_GB2312"/>
          <w:sz w:val="24"/>
          <w:szCs w:val="24"/>
        </w:rPr>
        <w:t>账号：5100 1426 2080 5012 5148</w:t>
      </w:r>
    </w:p>
    <w:p w14:paraId="6CBC6512">
      <w:pPr>
        <w:pStyle w:val="17"/>
        <w:keepNext w:val="0"/>
        <w:keepLines w:val="0"/>
        <w:pageBreakBefore w:val="0"/>
        <w:widowControl/>
        <w:shd w:val="clear" w:color="auto" w:fill="FFFFFF"/>
        <w:kinsoku/>
        <w:wordWrap/>
        <w:overflowPunct/>
        <w:topLinePunct w:val="0"/>
        <w:autoSpaceDE/>
        <w:autoSpaceDN/>
        <w:bidi w:val="0"/>
        <w:adjustRightInd w:val="0"/>
        <w:snapToGrid/>
        <w:spacing w:before="0" w:beforeAutospacing="0" w:after="0" w:afterAutospacing="0" w:line="360" w:lineRule="auto"/>
        <w:ind w:firstLine="240" w:firstLineChars="100"/>
        <w:textAlignment w:val="auto"/>
        <w:rPr>
          <w:rFonts w:ascii="仿宋_GB2312" w:eastAsia="仿宋_GB2312" w:cs="Times New Roman"/>
          <w:kern w:val="2"/>
        </w:rPr>
      </w:pPr>
      <w:r>
        <w:rPr>
          <w:rFonts w:hint="eastAsia" w:ascii="仿宋_GB2312" w:eastAsia="仿宋_GB2312" w:cs="Times New Roman"/>
          <w:kern w:val="2"/>
        </w:rPr>
        <w:t>（十</w:t>
      </w:r>
      <w:r>
        <w:rPr>
          <w:rFonts w:hint="eastAsia" w:ascii="仿宋_GB2312" w:eastAsia="仿宋_GB2312" w:cs="Times New Roman"/>
          <w:kern w:val="2"/>
          <w:lang w:val="en-US" w:eastAsia="zh-CN"/>
        </w:rPr>
        <w:t>二</w:t>
      </w:r>
      <w:r>
        <w:rPr>
          <w:rFonts w:hint="eastAsia" w:ascii="仿宋_GB2312" w:eastAsia="仿宋_GB2312" w:cs="Times New Roman"/>
          <w:kern w:val="2"/>
        </w:rPr>
        <w:t>）</w:t>
      </w:r>
      <w:r>
        <w:rPr>
          <w:rFonts w:ascii="Times New Roman" w:hAnsi="Times New Roman" w:eastAsia="仿宋_GB2312"/>
          <w:sz w:val="24"/>
          <w:szCs w:val="24"/>
        </w:rPr>
        <w:t>我公司和供应商应自工作通知单发出之日起30个工作日内，根据询价文件和供应商的报价文件订立书面合同。供应商无正当理由拒签合同的，我公司将取消其中标资格，</w:t>
      </w:r>
      <w:r>
        <w:rPr>
          <w:rFonts w:hint="eastAsia" w:ascii="Times New Roman" w:hAnsi="Times New Roman" w:eastAsia="仿宋_GB2312"/>
          <w:sz w:val="24"/>
          <w:szCs w:val="24"/>
        </w:rPr>
        <w:t>并将上报主管部门和上级单位给予乙方相应的信用处理</w:t>
      </w:r>
      <w:r>
        <w:rPr>
          <w:rFonts w:ascii="Times New Roman" w:hAnsi="Times New Roman" w:eastAsia="仿宋_GB2312"/>
          <w:sz w:val="24"/>
          <w:szCs w:val="24"/>
        </w:rPr>
        <w:t>。</w:t>
      </w:r>
      <w:r>
        <w:rPr>
          <w:rFonts w:hint="eastAsia" w:ascii="仿宋_GB2312" w:eastAsia="仿宋_GB2312" w:cs="Times New Roman"/>
          <w:kern w:val="2"/>
        </w:rPr>
        <w:t>（十</w:t>
      </w:r>
      <w:r>
        <w:rPr>
          <w:rFonts w:hint="eastAsia" w:ascii="仿宋_GB2312" w:eastAsia="仿宋_GB2312" w:cs="Times New Roman"/>
          <w:kern w:val="2"/>
          <w:lang w:val="en-US" w:eastAsia="zh-CN"/>
        </w:rPr>
        <w:t>三</w:t>
      </w:r>
      <w:r>
        <w:rPr>
          <w:rFonts w:hint="eastAsia" w:ascii="仿宋_GB2312" w:eastAsia="仿宋_GB2312" w:cs="Times New Roman"/>
          <w:kern w:val="2"/>
        </w:rPr>
        <w:t>）重新询价的情形：</w:t>
      </w:r>
    </w:p>
    <w:p w14:paraId="5D6D2CF4">
      <w:pPr>
        <w:pStyle w:val="17"/>
        <w:keepNext w:val="0"/>
        <w:keepLines w:val="0"/>
        <w:pageBreakBefore w:val="0"/>
        <w:widowControl/>
        <w:shd w:val="clear" w:color="auto" w:fill="FFFFFF"/>
        <w:kinsoku/>
        <w:wordWrap/>
        <w:overflowPunct/>
        <w:topLinePunct w:val="0"/>
        <w:autoSpaceDE/>
        <w:autoSpaceDN/>
        <w:bidi w:val="0"/>
        <w:adjustRightInd w:val="0"/>
        <w:snapToGrid/>
        <w:spacing w:before="0" w:beforeAutospacing="0" w:after="0" w:afterAutospacing="0" w:line="360" w:lineRule="auto"/>
        <w:ind w:firstLine="480" w:firstLineChars="200"/>
        <w:textAlignment w:val="auto"/>
        <w:rPr>
          <w:rFonts w:hint="eastAsia" w:ascii="仿宋_GB2312" w:eastAsia="仿宋_GB2312" w:cs="Times New Roman"/>
          <w:kern w:val="2"/>
        </w:rPr>
      </w:pPr>
      <w:r>
        <w:rPr>
          <w:rFonts w:hint="eastAsia" w:ascii="仿宋_GB2312" w:eastAsia="仿宋_GB2312" w:cs="Times New Roman"/>
          <w:kern w:val="2"/>
        </w:rPr>
        <w:t>1</w:t>
      </w:r>
      <w:r>
        <w:rPr>
          <w:rFonts w:hint="eastAsia" w:ascii="仿宋_GB2312" w:eastAsia="仿宋_GB2312" w:cs="Times New Roman"/>
          <w:kern w:val="2"/>
          <w:lang w:eastAsia="zh-CN"/>
        </w:rPr>
        <w:t>、</w:t>
      </w:r>
      <w:r>
        <w:rPr>
          <w:rFonts w:hint="eastAsia" w:ascii="仿宋_GB2312" w:eastAsia="仿宋_GB2312" w:cs="Times New Roman"/>
          <w:kern w:val="2"/>
        </w:rPr>
        <w:t xml:space="preserve">报价截止时间（同上）按时送达的报价文件不足三家； </w:t>
      </w:r>
    </w:p>
    <w:p w14:paraId="3C63E874">
      <w:pPr>
        <w:pStyle w:val="17"/>
        <w:keepNext w:val="0"/>
        <w:keepLines w:val="0"/>
        <w:pageBreakBefore w:val="0"/>
        <w:widowControl/>
        <w:shd w:val="clear" w:color="auto" w:fill="FFFFFF"/>
        <w:kinsoku/>
        <w:wordWrap/>
        <w:overflowPunct/>
        <w:topLinePunct w:val="0"/>
        <w:autoSpaceDE/>
        <w:autoSpaceDN/>
        <w:bidi w:val="0"/>
        <w:adjustRightInd w:val="0"/>
        <w:snapToGrid/>
        <w:spacing w:before="0" w:beforeAutospacing="0" w:after="0" w:afterAutospacing="0" w:line="360" w:lineRule="auto"/>
        <w:ind w:firstLine="480" w:firstLineChars="200"/>
        <w:textAlignment w:val="auto"/>
        <w:rPr>
          <w:rFonts w:hint="eastAsia" w:ascii="仿宋_GB2312" w:eastAsia="仿宋_GB2312" w:cs="Times New Roman"/>
          <w:kern w:val="2"/>
        </w:rPr>
      </w:pPr>
      <w:r>
        <w:rPr>
          <w:rFonts w:hint="eastAsia" w:ascii="仿宋_GB2312" w:eastAsia="仿宋_GB2312" w:cs="Times New Roman"/>
          <w:kern w:val="2"/>
          <w:lang w:val="en-US" w:eastAsia="zh-CN"/>
        </w:rPr>
        <w:t>2、</w:t>
      </w:r>
      <w:r>
        <w:rPr>
          <w:rFonts w:hint="eastAsia" w:ascii="仿宋_GB2312" w:eastAsia="仿宋_GB2312" w:cs="Times New Roman"/>
          <w:kern w:val="2"/>
        </w:rPr>
        <w:t>经评审后，最终有效报价不足三家；</w:t>
      </w:r>
    </w:p>
    <w:p w14:paraId="0AF3CC4A">
      <w:pPr>
        <w:pStyle w:val="17"/>
        <w:keepNext w:val="0"/>
        <w:keepLines w:val="0"/>
        <w:pageBreakBefore w:val="0"/>
        <w:widowControl/>
        <w:shd w:val="clear" w:color="auto" w:fill="FFFFFF"/>
        <w:kinsoku/>
        <w:wordWrap/>
        <w:overflowPunct/>
        <w:topLinePunct w:val="0"/>
        <w:autoSpaceDE/>
        <w:autoSpaceDN/>
        <w:bidi w:val="0"/>
        <w:adjustRightInd w:val="0"/>
        <w:snapToGrid/>
        <w:spacing w:before="0" w:beforeAutospacing="0" w:after="0" w:afterAutospacing="0" w:line="360" w:lineRule="auto"/>
        <w:ind w:firstLine="480" w:firstLineChars="200"/>
        <w:textAlignment w:val="auto"/>
        <w:rPr>
          <w:rFonts w:hint="eastAsia" w:ascii="仿宋_GB2312" w:eastAsia="仿宋_GB2312" w:cs="Times New Roman"/>
          <w:kern w:val="2"/>
          <w:lang w:eastAsia="zh-CN"/>
        </w:rPr>
      </w:pPr>
      <w:r>
        <w:rPr>
          <w:rFonts w:hint="eastAsia" w:ascii="仿宋_GB2312" w:eastAsia="仿宋_GB2312" w:cs="Times New Roman"/>
          <w:kern w:val="2"/>
        </w:rPr>
        <w:t>3</w:t>
      </w:r>
      <w:r>
        <w:rPr>
          <w:rFonts w:hint="eastAsia" w:ascii="仿宋_GB2312" w:eastAsia="仿宋_GB2312" w:cs="Times New Roman"/>
          <w:kern w:val="2"/>
          <w:lang w:eastAsia="zh-CN"/>
        </w:rPr>
        <w:t>、</w:t>
      </w:r>
      <w:r>
        <w:rPr>
          <w:rFonts w:hint="eastAsia" w:ascii="仿宋_GB2312" w:eastAsia="仿宋_GB2312" w:cs="Times New Roman"/>
          <w:kern w:val="2"/>
        </w:rPr>
        <w:t>中标供应商无故放弃中标，则对该项目重新进行询价采购</w:t>
      </w:r>
      <w:r>
        <w:rPr>
          <w:rFonts w:hint="eastAsia" w:ascii="仿宋_GB2312" w:eastAsia="仿宋_GB2312" w:cs="Times New Roman"/>
          <w:kern w:val="2"/>
          <w:lang w:eastAsia="zh-CN"/>
        </w:rPr>
        <w:t>。</w:t>
      </w:r>
    </w:p>
    <w:p w14:paraId="6C0DE65D">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_GB2312" w:hAnsi="宋体" w:eastAsia="仿宋_GB2312" w:cs="仿宋_GB2312"/>
          <w:color w:val="000000"/>
          <w:kern w:val="0"/>
          <w:sz w:val="24"/>
          <w:szCs w:val="24"/>
          <w:lang w:val="en-US" w:eastAsia="zh-CN" w:bidi="ar"/>
        </w:rPr>
      </w:pPr>
    </w:p>
    <w:p w14:paraId="05C30B7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仿宋_GB2312"/>
          <w:snapToGrid w:val="0"/>
          <w:kern w:val="0"/>
          <w:sz w:val="24"/>
        </w:rPr>
      </w:pPr>
      <w:r>
        <w:rPr>
          <w:rFonts w:ascii="Times New Roman" w:hAnsi="Times New Roman" w:eastAsia="仿宋_GB2312"/>
          <w:snapToGrid w:val="0"/>
          <w:kern w:val="0"/>
          <w:sz w:val="24"/>
        </w:rPr>
        <w:t>附件：1、供应商报价文件（格式）</w:t>
      </w:r>
    </w:p>
    <w:p w14:paraId="54EAA4D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宋体" w:eastAsia="仿宋_GB2312" w:cs="Times New Roman"/>
          <w:snapToGrid w:val="0"/>
          <w:kern w:val="0"/>
          <w:sz w:val="24"/>
          <w:szCs w:val="24"/>
          <w:lang w:val="en-US" w:eastAsia="zh-CN" w:bidi="ar-SA"/>
        </w:rPr>
      </w:pPr>
      <w:r>
        <w:rPr>
          <w:rFonts w:ascii="Times New Roman" w:hAnsi="Times New Roman" w:eastAsia="仿宋_GB2312"/>
          <w:snapToGrid w:val="0"/>
          <w:kern w:val="0"/>
          <w:sz w:val="24"/>
        </w:rPr>
        <w:t xml:space="preserve">      2、</w:t>
      </w:r>
      <w:r>
        <w:rPr>
          <w:rFonts w:hint="eastAsia" w:ascii="仿宋_GB2312" w:hAnsi="宋体" w:eastAsia="仿宋_GB2312" w:cs="Times New Roman"/>
          <w:snapToGrid w:val="0"/>
          <w:kern w:val="0"/>
          <w:sz w:val="24"/>
          <w:szCs w:val="24"/>
          <w:lang w:val="en-US" w:eastAsia="zh-CN" w:bidi="ar-SA"/>
        </w:rPr>
        <w:t>银行保函（格式）</w:t>
      </w:r>
    </w:p>
    <w:p w14:paraId="3DC2369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仿宋_GB2312"/>
          <w:snapToGrid w:val="0"/>
          <w:kern w:val="0"/>
          <w:sz w:val="24"/>
        </w:rPr>
      </w:pPr>
      <w:r>
        <w:rPr>
          <w:rFonts w:ascii="Times New Roman" w:hAnsi="Times New Roman" w:eastAsia="仿宋_GB2312"/>
          <w:snapToGrid w:val="0"/>
          <w:kern w:val="0"/>
          <w:sz w:val="24"/>
        </w:rPr>
        <w:t xml:space="preserve">      3、外部供应项目技术要求</w:t>
      </w:r>
    </w:p>
    <w:p w14:paraId="58FCE6E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仿宋_GB2312"/>
          <w:snapToGrid w:val="0"/>
          <w:kern w:val="0"/>
          <w:sz w:val="24"/>
        </w:rPr>
      </w:pPr>
      <w:r>
        <w:rPr>
          <w:rFonts w:hint="eastAsia" w:ascii="Times New Roman" w:hAnsi="Times New Roman" w:eastAsia="仿宋_GB2312"/>
          <w:snapToGrid w:val="0"/>
          <w:kern w:val="0"/>
          <w:sz w:val="24"/>
          <w:lang w:val="en-US" w:eastAsia="zh-CN"/>
        </w:rPr>
        <w:t xml:space="preserve">      4、</w:t>
      </w:r>
      <w:r>
        <w:rPr>
          <w:rFonts w:ascii="Times New Roman" w:hAnsi="Times New Roman" w:eastAsia="仿宋_GB2312"/>
          <w:snapToGrid w:val="0"/>
          <w:kern w:val="0"/>
          <w:sz w:val="24"/>
        </w:rPr>
        <w:t>劳务合作协议</w:t>
      </w:r>
    </w:p>
    <w:p w14:paraId="6E0E101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_GB2312"/>
          <w:snapToGrid w:val="0"/>
          <w:kern w:val="0"/>
          <w:sz w:val="24"/>
          <w:lang w:val="en-US" w:eastAsia="zh-CN"/>
        </w:rPr>
      </w:pPr>
    </w:p>
    <w:p w14:paraId="38731E19">
      <w:pPr>
        <w:pStyle w:val="4"/>
        <w:rPr>
          <w:rFonts w:hint="default"/>
          <w:lang w:val="en-US"/>
        </w:rPr>
      </w:pPr>
    </w:p>
    <w:p w14:paraId="01DDB8BC">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p>
    <w:p w14:paraId="2CB3951A">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仿宋_GB2312" w:hAnsi="仿宋_GB2312" w:eastAsia="仿宋_GB2312" w:cs="仿宋_GB2312"/>
          <w:sz w:val="24"/>
          <w:szCs w:val="24"/>
        </w:rPr>
      </w:pPr>
    </w:p>
    <w:p w14:paraId="59F03C4F">
      <w:pPr>
        <w:keepNext w:val="0"/>
        <w:keepLines w:val="0"/>
        <w:pageBreakBefore w:val="0"/>
        <w:kinsoku/>
        <w:wordWrap/>
        <w:overflowPunct/>
        <w:topLinePunct w:val="0"/>
        <w:autoSpaceDE/>
        <w:autoSpaceDN/>
        <w:bidi w:val="0"/>
        <w:adjustRightInd w:val="0"/>
        <w:snapToGrid/>
        <w:spacing w:line="360" w:lineRule="auto"/>
        <w:ind w:firstLine="3902" w:firstLineChars="1626"/>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四川省交通勘察设计研究院有限公司</w:t>
      </w:r>
    </w:p>
    <w:p w14:paraId="1E4AB19A">
      <w:pPr>
        <w:keepNext w:val="0"/>
        <w:keepLines w:val="0"/>
        <w:pageBreakBefore w:val="0"/>
        <w:kinsoku/>
        <w:wordWrap/>
        <w:overflowPunct/>
        <w:topLinePunct w:val="0"/>
        <w:autoSpaceDE/>
        <w:autoSpaceDN/>
        <w:bidi w:val="0"/>
        <w:adjustRightInd w:val="0"/>
        <w:snapToGrid/>
        <w:spacing w:line="360" w:lineRule="auto"/>
        <w:ind w:firstLine="480"/>
        <w:textAlignment w:val="auto"/>
        <w:rPr>
          <w:rFonts w:hint="eastAsia" w:ascii="宋体" w:hAnsi="宋体" w:eastAsia="宋体" w:cs="宋体"/>
          <w:sz w:val="24"/>
          <w:szCs w:val="24"/>
          <w:lang w:val="en-US" w:eastAsia="zh-CN"/>
        </w:rPr>
      </w:pPr>
      <w:r>
        <w:rPr>
          <w:rFonts w:hint="eastAsia" w:ascii="仿宋_GB2312" w:hAnsi="仿宋_GB2312" w:eastAsia="仿宋_GB2312" w:cs="仿宋_GB2312"/>
          <w:sz w:val="24"/>
          <w:szCs w:val="24"/>
        </w:rPr>
        <w:t xml:space="preserve">                                      20</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25</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7</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21</w:t>
      </w:r>
      <w:bookmarkStart w:id="5" w:name="_GoBack"/>
      <w:bookmarkEnd w:id="5"/>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日</w:t>
      </w:r>
    </w:p>
    <w:p w14:paraId="45FB9582">
      <w:pPr>
        <w:pStyle w:val="4"/>
        <w:rPr>
          <w:rFonts w:hint="eastAsia" w:ascii="宋体" w:hAnsi="宋体" w:eastAsia="宋体" w:cs="宋体"/>
          <w:sz w:val="24"/>
          <w:szCs w:val="24"/>
          <w:lang w:val="en-US" w:eastAsia="zh-CN"/>
        </w:rPr>
      </w:pPr>
    </w:p>
    <w:p w14:paraId="60F0A530">
      <w:pPr>
        <w:pStyle w:val="4"/>
        <w:rPr>
          <w:rFonts w:hint="eastAsia" w:ascii="宋体" w:hAnsi="宋体" w:eastAsia="宋体" w:cs="宋体"/>
          <w:sz w:val="24"/>
          <w:szCs w:val="24"/>
          <w:lang w:val="en-US" w:eastAsia="zh-CN"/>
        </w:rPr>
      </w:pPr>
    </w:p>
    <w:p w14:paraId="53C230C9">
      <w:pPr>
        <w:pStyle w:val="4"/>
        <w:rPr>
          <w:rFonts w:hint="eastAsia" w:ascii="宋体" w:hAnsi="宋体" w:eastAsia="宋体" w:cs="宋体"/>
          <w:sz w:val="24"/>
          <w:szCs w:val="24"/>
          <w:lang w:val="en-US" w:eastAsia="zh-CN"/>
        </w:rPr>
      </w:pPr>
    </w:p>
    <w:p w14:paraId="56646F84">
      <w:pPr>
        <w:pStyle w:val="4"/>
        <w:rPr>
          <w:rFonts w:hint="eastAsia" w:ascii="宋体" w:hAnsi="宋体" w:eastAsia="宋体" w:cs="宋体"/>
          <w:sz w:val="24"/>
          <w:szCs w:val="24"/>
          <w:lang w:val="en-US" w:eastAsia="zh-CN"/>
        </w:rPr>
      </w:pPr>
    </w:p>
    <w:p w14:paraId="05B9E170">
      <w:pPr>
        <w:pStyle w:val="4"/>
        <w:rPr>
          <w:rFonts w:hint="eastAsia" w:ascii="宋体" w:hAnsi="宋体" w:eastAsia="宋体" w:cs="宋体"/>
          <w:sz w:val="24"/>
          <w:szCs w:val="24"/>
          <w:lang w:val="en-US" w:eastAsia="zh-CN"/>
        </w:rPr>
      </w:pPr>
    </w:p>
    <w:p w14:paraId="543062BC">
      <w:pPr>
        <w:pStyle w:val="4"/>
        <w:rPr>
          <w:rFonts w:hint="eastAsia" w:ascii="宋体" w:hAnsi="宋体" w:eastAsia="宋体" w:cs="宋体"/>
          <w:sz w:val="24"/>
          <w:szCs w:val="24"/>
          <w:lang w:val="en-US" w:eastAsia="zh-CN"/>
        </w:rPr>
      </w:pPr>
    </w:p>
    <w:p w14:paraId="1F03DEC0">
      <w:pPr>
        <w:pStyle w:val="4"/>
        <w:rPr>
          <w:rFonts w:hint="eastAsia" w:ascii="宋体" w:hAnsi="宋体" w:eastAsia="宋体" w:cs="宋体"/>
          <w:sz w:val="24"/>
          <w:szCs w:val="24"/>
          <w:lang w:val="en-US" w:eastAsia="zh-CN"/>
        </w:rPr>
      </w:pPr>
    </w:p>
    <w:p w14:paraId="164E2B19">
      <w:pPr>
        <w:pStyle w:val="4"/>
        <w:rPr>
          <w:rFonts w:hint="eastAsia" w:ascii="宋体" w:hAnsi="宋体" w:eastAsia="宋体" w:cs="宋体"/>
          <w:sz w:val="24"/>
          <w:szCs w:val="24"/>
          <w:lang w:val="en-US" w:eastAsia="zh-CN"/>
        </w:rPr>
      </w:pPr>
    </w:p>
    <w:p w14:paraId="2362662A">
      <w:pPr>
        <w:pStyle w:val="4"/>
        <w:rPr>
          <w:rFonts w:hint="eastAsia" w:ascii="宋体" w:hAnsi="宋体" w:eastAsia="宋体" w:cs="宋体"/>
          <w:sz w:val="24"/>
          <w:szCs w:val="24"/>
          <w:lang w:val="en-US" w:eastAsia="zh-CN"/>
        </w:rPr>
      </w:pPr>
    </w:p>
    <w:p w14:paraId="45ACB917">
      <w:pPr>
        <w:pStyle w:val="4"/>
        <w:rPr>
          <w:rFonts w:hint="eastAsia" w:ascii="宋体" w:hAnsi="宋体" w:eastAsia="宋体" w:cs="宋体"/>
          <w:sz w:val="24"/>
          <w:szCs w:val="24"/>
          <w:lang w:val="en-US" w:eastAsia="zh-CN"/>
        </w:rPr>
      </w:pPr>
    </w:p>
    <w:p w14:paraId="022BBEA0">
      <w:pPr>
        <w:pStyle w:val="4"/>
        <w:rPr>
          <w:rFonts w:hint="eastAsia" w:ascii="宋体" w:hAnsi="宋体" w:eastAsia="宋体" w:cs="宋体"/>
          <w:sz w:val="24"/>
          <w:szCs w:val="24"/>
          <w:lang w:val="en-US" w:eastAsia="zh-CN"/>
        </w:rPr>
      </w:pPr>
    </w:p>
    <w:p w14:paraId="48654FB4">
      <w:pPr>
        <w:pStyle w:val="4"/>
        <w:rPr>
          <w:rFonts w:hint="eastAsia" w:ascii="宋体" w:hAnsi="宋体" w:eastAsia="宋体" w:cs="宋体"/>
          <w:sz w:val="24"/>
          <w:szCs w:val="24"/>
          <w:lang w:val="en-US" w:eastAsia="zh-CN"/>
        </w:rPr>
      </w:pPr>
    </w:p>
    <w:p w14:paraId="3242F3E5">
      <w:pPr>
        <w:pStyle w:val="4"/>
        <w:rPr>
          <w:rFonts w:hint="eastAsia" w:ascii="宋体" w:hAnsi="宋体" w:eastAsia="宋体" w:cs="宋体"/>
          <w:sz w:val="24"/>
          <w:szCs w:val="24"/>
          <w:lang w:val="en-US" w:eastAsia="zh-CN"/>
        </w:rPr>
      </w:pPr>
    </w:p>
    <w:p w14:paraId="54E71D8A">
      <w:pPr>
        <w:pStyle w:val="4"/>
        <w:rPr>
          <w:rFonts w:hint="eastAsia" w:ascii="宋体" w:hAnsi="宋体" w:eastAsia="宋体" w:cs="宋体"/>
          <w:sz w:val="24"/>
          <w:szCs w:val="24"/>
          <w:lang w:val="en-US" w:eastAsia="zh-CN"/>
        </w:rPr>
      </w:pPr>
    </w:p>
    <w:p w14:paraId="3E1B2125">
      <w:pPr>
        <w:pStyle w:val="4"/>
        <w:rPr>
          <w:rFonts w:hint="eastAsia" w:ascii="宋体" w:hAnsi="宋体" w:eastAsia="宋体" w:cs="宋体"/>
          <w:sz w:val="24"/>
          <w:szCs w:val="24"/>
          <w:lang w:val="en-US" w:eastAsia="zh-CN"/>
        </w:rPr>
      </w:pPr>
    </w:p>
    <w:p w14:paraId="3B466EE9">
      <w:pPr>
        <w:pStyle w:val="4"/>
        <w:rPr>
          <w:rFonts w:hint="eastAsia" w:ascii="宋体" w:hAnsi="宋体" w:eastAsia="宋体" w:cs="宋体"/>
          <w:sz w:val="24"/>
          <w:szCs w:val="24"/>
          <w:lang w:val="en-US" w:eastAsia="zh-CN"/>
        </w:rPr>
      </w:pPr>
    </w:p>
    <w:p w14:paraId="2F4F3FB8">
      <w:pPr>
        <w:pStyle w:val="4"/>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附件</w:t>
      </w:r>
      <w:r>
        <w:rPr>
          <w:rFonts w:hint="eastAsia" w:ascii="宋体" w:hAnsi="宋体" w:cs="宋体"/>
          <w:sz w:val="24"/>
          <w:szCs w:val="24"/>
          <w:lang w:val="en-US" w:eastAsia="zh-CN"/>
        </w:rPr>
        <w:t>1</w:t>
      </w:r>
    </w:p>
    <w:p w14:paraId="7E09DB86">
      <w:pPr>
        <w:pStyle w:val="4"/>
        <w:rPr>
          <w:rFonts w:hint="eastAsia" w:ascii="仿宋_GB2312" w:hAnsi="仿宋_GB2312" w:eastAsia="仿宋_GB2312" w:cs="仿宋_GB2312"/>
          <w:sz w:val="24"/>
          <w:szCs w:val="24"/>
        </w:rPr>
      </w:pPr>
    </w:p>
    <w:p w14:paraId="194A15F9">
      <w:pPr>
        <w:jc w:val="center"/>
        <w:rPr>
          <w:rFonts w:hint="default" w:ascii="仿宋_GB2312" w:hAnsi="仿宋_GB2312" w:eastAsia="仿宋_GB2312" w:cs="仿宋_GB2312"/>
          <w:b w:val="0"/>
          <w:bCs w:val="0"/>
          <w:sz w:val="52"/>
          <w:szCs w:val="52"/>
          <w:u w:val="none"/>
        </w:rPr>
      </w:pPr>
      <w:r>
        <w:rPr>
          <w:rFonts w:hint="eastAsia" w:ascii="仿宋_GB2312" w:hAnsi="仿宋_GB2312" w:eastAsia="仿宋_GB2312" w:cs="仿宋_GB2312"/>
          <w:b w:val="0"/>
          <w:bCs w:val="0"/>
          <w:sz w:val="52"/>
          <w:szCs w:val="52"/>
          <w:u w:val="none"/>
        </w:rPr>
        <w:fldChar w:fldCharType="begin"/>
      </w:r>
      <w:r>
        <w:rPr>
          <w:rFonts w:hint="eastAsia" w:ascii="仿宋_GB2312" w:hAnsi="仿宋_GB2312" w:eastAsia="仿宋_GB2312" w:cs="仿宋_GB2312"/>
          <w:b w:val="0"/>
          <w:bCs w:val="0"/>
          <w:sz w:val="52"/>
          <w:szCs w:val="52"/>
          <w:u w:val="none"/>
        </w:rPr>
        <w:instrText xml:space="preserve"> HYPERLINK "http://10.10.31.47:8000/SubSite/DesignManage/Default3.aspx?ProjectID=WN250530000008&amp;ExtValue=" \t "http://10.10.31.47:8000/CommonModel/CommonQuery/WebUI/_blank" </w:instrText>
      </w:r>
      <w:r>
        <w:rPr>
          <w:rFonts w:hint="eastAsia" w:ascii="仿宋_GB2312" w:hAnsi="仿宋_GB2312" w:eastAsia="仿宋_GB2312" w:cs="仿宋_GB2312"/>
          <w:b w:val="0"/>
          <w:bCs w:val="0"/>
          <w:sz w:val="52"/>
          <w:szCs w:val="52"/>
          <w:u w:val="none"/>
        </w:rPr>
        <w:fldChar w:fldCharType="separate"/>
      </w:r>
      <w:r>
        <w:rPr>
          <w:rFonts w:hint="default" w:ascii="仿宋_GB2312" w:hAnsi="仿宋_GB2312" w:eastAsia="仿宋_GB2312" w:cs="仿宋_GB2312"/>
          <w:b w:val="0"/>
          <w:bCs w:val="0"/>
          <w:sz w:val="52"/>
          <w:szCs w:val="52"/>
          <w:u w:val="none"/>
        </w:rPr>
        <w:t>试验综合管理系统开发项目</w:t>
      </w:r>
      <w:r>
        <w:rPr>
          <w:rFonts w:hint="default" w:ascii="仿宋_GB2312" w:hAnsi="仿宋_GB2312" w:eastAsia="仿宋_GB2312" w:cs="仿宋_GB2312"/>
          <w:b w:val="0"/>
          <w:bCs w:val="0"/>
          <w:sz w:val="52"/>
          <w:szCs w:val="52"/>
          <w:u w:val="none"/>
        </w:rPr>
        <w:fldChar w:fldCharType="end"/>
      </w:r>
    </w:p>
    <w:p w14:paraId="669B861B">
      <w:pPr>
        <w:jc w:val="center"/>
        <w:rPr>
          <w:rFonts w:hint="default" w:ascii="仿宋_GB2312" w:hAnsi="仿宋_GB2312" w:eastAsia="仿宋_GB2312" w:cs="仿宋_GB2312"/>
          <w:b w:val="0"/>
          <w:bCs w:val="0"/>
          <w:sz w:val="36"/>
          <w:szCs w:val="36"/>
          <w:u w:val="none"/>
          <w:lang w:val="en-US" w:eastAsia="zh-CN"/>
        </w:rPr>
      </w:pPr>
      <w:r>
        <w:rPr>
          <w:rFonts w:hint="eastAsia" w:ascii="仿宋_GB2312" w:hAnsi="仿宋_GB2312" w:eastAsia="仿宋_GB2312" w:cs="仿宋_GB2312"/>
          <w:b w:val="0"/>
          <w:bCs w:val="0"/>
          <w:sz w:val="52"/>
          <w:szCs w:val="52"/>
          <w:u w:val="none"/>
          <w:lang w:val="en-US" w:eastAsia="zh-CN"/>
        </w:rPr>
        <w:t>开发劳务服务</w:t>
      </w:r>
    </w:p>
    <w:p w14:paraId="2FE5BD39">
      <w:pPr>
        <w:pStyle w:val="4"/>
        <w:rPr>
          <w:rFonts w:hint="eastAsia" w:ascii="仿宋_GB2312" w:hAnsi="仿宋_GB2312" w:eastAsia="仿宋_GB2312" w:cs="仿宋_GB2312"/>
          <w:b/>
          <w:bCs/>
          <w:sz w:val="36"/>
          <w:szCs w:val="36"/>
          <w:u w:val="none"/>
        </w:rPr>
      </w:pPr>
    </w:p>
    <w:p w14:paraId="43AE03D8">
      <w:pPr>
        <w:pStyle w:val="4"/>
        <w:rPr>
          <w:rFonts w:hint="eastAsia" w:ascii="仿宋_GB2312" w:hAnsi="仿宋_GB2312" w:eastAsia="仿宋_GB2312" w:cs="仿宋_GB2312"/>
          <w:b/>
          <w:bCs/>
          <w:sz w:val="36"/>
          <w:szCs w:val="36"/>
          <w:u w:val="none"/>
        </w:rPr>
      </w:pPr>
    </w:p>
    <w:p w14:paraId="34448A75">
      <w:pPr>
        <w:pStyle w:val="4"/>
        <w:rPr>
          <w:rFonts w:hint="eastAsia" w:ascii="仿宋_GB2312" w:hAnsi="仿宋_GB2312" w:eastAsia="仿宋_GB2312" w:cs="仿宋_GB2312"/>
          <w:b/>
          <w:bCs/>
          <w:sz w:val="36"/>
          <w:szCs w:val="36"/>
          <w:u w:val="none"/>
        </w:rPr>
      </w:pPr>
    </w:p>
    <w:p w14:paraId="41A2739C">
      <w:pPr>
        <w:pStyle w:val="4"/>
        <w:rPr>
          <w:rFonts w:hint="eastAsia" w:ascii="仿宋_GB2312" w:hAnsi="仿宋_GB2312" w:eastAsia="仿宋_GB2312" w:cs="仿宋_GB2312"/>
          <w:b/>
          <w:bCs/>
          <w:sz w:val="36"/>
          <w:szCs w:val="36"/>
          <w:u w:val="none"/>
        </w:rPr>
      </w:pPr>
    </w:p>
    <w:p w14:paraId="53EAB01D">
      <w:pPr>
        <w:jc w:val="center"/>
        <w:rPr>
          <w:rFonts w:ascii="仿宋" w:eastAsia="仿宋"/>
          <w:b/>
          <w:color w:val="auto"/>
          <w:sz w:val="84"/>
          <w:szCs w:val="84"/>
          <w:highlight w:val="none"/>
        </w:rPr>
      </w:pPr>
      <w:r>
        <w:rPr>
          <w:rFonts w:hint="eastAsia" w:ascii="仿宋" w:hAnsi="仿宋" w:eastAsia="仿宋"/>
          <w:b/>
          <w:color w:val="auto"/>
          <w:sz w:val="84"/>
          <w:szCs w:val="84"/>
          <w:highlight w:val="none"/>
        </w:rPr>
        <w:t>报</w:t>
      </w:r>
    </w:p>
    <w:p w14:paraId="63665B14">
      <w:pPr>
        <w:jc w:val="center"/>
        <w:rPr>
          <w:rFonts w:ascii="仿宋" w:eastAsia="仿宋"/>
          <w:b/>
          <w:color w:val="auto"/>
          <w:sz w:val="84"/>
          <w:szCs w:val="84"/>
          <w:highlight w:val="none"/>
        </w:rPr>
      </w:pPr>
      <w:r>
        <w:rPr>
          <w:rFonts w:hint="eastAsia" w:ascii="仿宋" w:hAnsi="仿宋" w:eastAsia="仿宋"/>
          <w:b/>
          <w:color w:val="auto"/>
          <w:sz w:val="84"/>
          <w:szCs w:val="84"/>
          <w:highlight w:val="none"/>
        </w:rPr>
        <w:t>价</w:t>
      </w:r>
    </w:p>
    <w:p w14:paraId="72BF1351">
      <w:pPr>
        <w:jc w:val="center"/>
        <w:rPr>
          <w:rFonts w:ascii="仿宋" w:hAnsi="仿宋" w:eastAsia="仿宋"/>
          <w:b/>
          <w:color w:val="auto"/>
          <w:sz w:val="84"/>
          <w:szCs w:val="84"/>
          <w:highlight w:val="none"/>
        </w:rPr>
      </w:pPr>
      <w:r>
        <w:rPr>
          <w:rFonts w:hint="eastAsia" w:ascii="仿宋" w:hAnsi="仿宋" w:eastAsia="仿宋"/>
          <w:b/>
          <w:color w:val="auto"/>
          <w:sz w:val="84"/>
          <w:szCs w:val="84"/>
          <w:highlight w:val="none"/>
        </w:rPr>
        <w:t>文</w:t>
      </w:r>
    </w:p>
    <w:p w14:paraId="52A9BC7D">
      <w:pPr>
        <w:pStyle w:val="4"/>
        <w:jc w:val="center"/>
        <w:rPr>
          <w:rFonts w:hint="eastAsia" w:ascii="仿宋_GB2312" w:hAnsi="仿宋_GB2312" w:eastAsia="仿宋_GB2312" w:cs="仿宋_GB2312"/>
          <w:b/>
          <w:bCs/>
          <w:sz w:val="36"/>
          <w:szCs w:val="36"/>
          <w:u w:val="none"/>
        </w:rPr>
      </w:pPr>
      <w:r>
        <w:rPr>
          <w:rFonts w:hint="eastAsia" w:ascii="仿宋" w:hAnsi="仿宋" w:eastAsia="仿宋"/>
          <w:b/>
          <w:color w:val="auto"/>
          <w:sz w:val="84"/>
          <w:szCs w:val="84"/>
          <w:highlight w:val="none"/>
        </w:rPr>
        <w:t>件</w:t>
      </w:r>
    </w:p>
    <w:p w14:paraId="3D452CC4">
      <w:pPr>
        <w:pStyle w:val="4"/>
        <w:rPr>
          <w:rFonts w:hint="eastAsia" w:ascii="仿宋_GB2312" w:hAnsi="仿宋_GB2312" w:eastAsia="仿宋_GB2312" w:cs="仿宋_GB2312"/>
          <w:b/>
          <w:bCs/>
          <w:sz w:val="36"/>
          <w:szCs w:val="36"/>
          <w:u w:val="none"/>
        </w:rPr>
      </w:pPr>
    </w:p>
    <w:p w14:paraId="6BEB24EC">
      <w:pPr>
        <w:ind w:firstLine="1760" w:firstLineChars="550"/>
        <w:rPr>
          <w:rFonts w:hint="eastAsia" w:ascii="仿宋_GB2312" w:hAnsi="仿宋" w:eastAsia="仿宋_GB2312"/>
          <w:color w:val="auto"/>
          <w:sz w:val="32"/>
          <w:szCs w:val="32"/>
          <w:highlight w:val="none"/>
        </w:rPr>
      </w:pPr>
    </w:p>
    <w:p w14:paraId="7EA55EE8">
      <w:pPr>
        <w:ind w:firstLine="1760" w:firstLineChars="550"/>
        <w:rPr>
          <w:rFonts w:ascii="仿宋_GB2312" w:hAnsi="仿宋" w:eastAsia="仿宋_GB2312"/>
          <w:color w:val="auto"/>
          <w:sz w:val="32"/>
          <w:szCs w:val="32"/>
          <w:highlight w:val="none"/>
          <w:u w:val="single"/>
        </w:rPr>
      </w:pPr>
      <w:r>
        <w:rPr>
          <w:rFonts w:hint="eastAsia" w:ascii="仿宋_GB2312" w:hAnsi="仿宋" w:eastAsia="仿宋_GB2312"/>
          <w:color w:val="auto"/>
          <w:sz w:val="32"/>
          <w:szCs w:val="32"/>
          <w:highlight w:val="none"/>
        </w:rPr>
        <w:t>报价人：</w:t>
      </w:r>
      <w:r>
        <w:rPr>
          <w:rFonts w:ascii="仿宋_GB2312" w:hAnsi="仿宋" w:eastAsia="仿宋_GB2312"/>
          <w:color w:val="auto"/>
          <w:sz w:val="32"/>
          <w:szCs w:val="32"/>
          <w:highlight w:val="none"/>
          <w:u w:val="single"/>
        </w:rPr>
        <w:t xml:space="preserve">                   </w:t>
      </w:r>
      <w:r>
        <w:rPr>
          <w:rFonts w:hint="eastAsia" w:ascii="仿宋_GB2312" w:hAnsi="仿宋" w:eastAsia="仿宋_GB2312"/>
          <w:color w:val="auto"/>
          <w:sz w:val="32"/>
          <w:szCs w:val="32"/>
          <w:highlight w:val="none"/>
        </w:rPr>
        <w:t>（盖章）</w:t>
      </w:r>
    </w:p>
    <w:p w14:paraId="5A62A022">
      <w:pPr>
        <w:rPr>
          <w:rFonts w:ascii="仿宋_GB2312" w:hAnsi="仿宋" w:eastAsia="仿宋_GB2312"/>
          <w:color w:val="auto"/>
          <w:sz w:val="32"/>
          <w:szCs w:val="32"/>
          <w:highlight w:val="none"/>
        </w:rPr>
      </w:pPr>
      <w:r>
        <w:rPr>
          <w:rFonts w:ascii="仿宋_GB2312" w:eastAsia="仿宋_GB2312"/>
          <w:color w:val="auto"/>
          <w:highlight w:val="none"/>
        </w:rPr>
        <w:t xml:space="preserve">               </w:t>
      </w:r>
      <w:r>
        <w:rPr>
          <w:rFonts w:ascii="仿宋_GB2312" w:hAnsi="仿宋" w:eastAsia="仿宋_GB2312"/>
          <w:color w:val="auto"/>
          <w:sz w:val="32"/>
          <w:szCs w:val="32"/>
          <w:highlight w:val="none"/>
        </w:rPr>
        <w:t xml:space="preserve"> </w:t>
      </w:r>
      <w:r>
        <w:rPr>
          <w:rFonts w:hint="eastAsia" w:ascii="仿宋_GB2312" w:hAnsi="仿宋" w:eastAsia="仿宋_GB2312"/>
          <w:color w:val="auto"/>
          <w:sz w:val="32"/>
          <w:szCs w:val="32"/>
          <w:highlight w:val="none"/>
        </w:rPr>
        <w:t>日</w:t>
      </w:r>
      <w:r>
        <w:rPr>
          <w:rFonts w:ascii="仿宋_GB2312" w:hAnsi="仿宋" w:eastAsia="仿宋_GB2312"/>
          <w:color w:val="auto"/>
          <w:sz w:val="32"/>
          <w:szCs w:val="32"/>
          <w:highlight w:val="none"/>
        </w:rPr>
        <w:t xml:space="preserve">  </w:t>
      </w:r>
      <w:r>
        <w:rPr>
          <w:rFonts w:hint="eastAsia" w:ascii="仿宋_GB2312" w:hAnsi="仿宋" w:eastAsia="仿宋_GB2312"/>
          <w:color w:val="auto"/>
          <w:sz w:val="32"/>
          <w:szCs w:val="32"/>
          <w:highlight w:val="none"/>
        </w:rPr>
        <w:t>期：</w:t>
      </w:r>
      <w:r>
        <w:rPr>
          <w:rFonts w:ascii="仿宋_GB2312" w:hAnsi="仿宋" w:eastAsia="仿宋_GB2312"/>
          <w:color w:val="auto"/>
          <w:sz w:val="32"/>
          <w:szCs w:val="32"/>
          <w:highlight w:val="none"/>
          <w:u w:val="single"/>
        </w:rPr>
        <w:t xml:space="preserve">      </w:t>
      </w:r>
      <w:r>
        <w:rPr>
          <w:rFonts w:hint="eastAsia" w:ascii="仿宋_GB2312" w:hAnsi="仿宋" w:eastAsia="仿宋_GB2312"/>
          <w:color w:val="auto"/>
          <w:sz w:val="32"/>
          <w:szCs w:val="32"/>
          <w:highlight w:val="none"/>
        </w:rPr>
        <w:t>年</w:t>
      </w:r>
      <w:r>
        <w:rPr>
          <w:rFonts w:ascii="仿宋_GB2312" w:hAnsi="仿宋" w:eastAsia="仿宋_GB2312"/>
          <w:color w:val="auto"/>
          <w:sz w:val="32"/>
          <w:szCs w:val="32"/>
          <w:highlight w:val="none"/>
          <w:u w:val="single"/>
        </w:rPr>
        <w:t xml:space="preserve">      </w:t>
      </w:r>
      <w:r>
        <w:rPr>
          <w:rFonts w:hint="eastAsia" w:ascii="仿宋_GB2312" w:hAnsi="仿宋" w:eastAsia="仿宋_GB2312"/>
          <w:color w:val="auto"/>
          <w:sz w:val="32"/>
          <w:szCs w:val="32"/>
          <w:highlight w:val="none"/>
        </w:rPr>
        <w:t>月</w:t>
      </w:r>
      <w:r>
        <w:rPr>
          <w:rFonts w:ascii="仿宋_GB2312" w:hAnsi="仿宋" w:eastAsia="仿宋_GB2312"/>
          <w:color w:val="auto"/>
          <w:sz w:val="32"/>
          <w:szCs w:val="32"/>
          <w:highlight w:val="none"/>
          <w:u w:val="single"/>
        </w:rPr>
        <w:t xml:space="preserve">      </w:t>
      </w:r>
      <w:r>
        <w:rPr>
          <w:rFonts w:hint="eastAsia" w:ascii="仿宋_GB2312" w:hAnsi="仿宋" w:eastAsia="仿宋_GB2312"/>
          <w:color w:val="auto"/>
          <w:sz w:val="32"/>
          <w:szCs w:val="32"/>
          <w:highlight w:val="none"/>
        </w:rPr>
        <w:t>日</w:t>
      </w:r>
    </w:p>
    <w:p w14:paraId="6564404D">
      <w:pPr>
        <w:pStyle w:val="4"/>
        <w:rPr>
          <w:rFonts w:hint="eastAsia" w:ascii="仿宋_GB2312" w:hAnsi="仿宋_GB2312" w:eastAsia="仿宋_GB2312" w:cs="仿宋_GB2312"/>
          <w:b/>
          <w:bCs/>
          <w:sz w:val="36"/>
          <w:szCs w:val="36"/>
          <w:u w:val="none"/>
        </w:rPr>
      </w:pPr>
    </w:p>
    <w:p w14:paraId="20B5217A">
      <w:pPr>
        <w:jc w:val="center"/>
        <w:rPr>
          <w:rFonts w:ascii="仿宋_GB2312" w:eastAsia="仿宋_GB2312"/>
          <w:b/>
          <w:sz w:val="28"/>
          <w:szCs w:val="28"/>
        </w:rPr>
      </w:pPr>
      <w:r>
        <w:rPr>
          <w:rFonts w:hint="eastAsia" w:ascii="仿宋_GB2312" w:eastAsia="仿宋_GB2312"/>
          <w:b/>
          <w:sz w:val="28"/>
          <w:szCs w:val="28"/>
        </w:rPr>
        <w:t>目录</w:t>
      </w:r>
    </w:p>
    <w:p w14:paraId="556A3E50">
      <w:pPr>
        <w:snapToGrid w:val="0"/>
        <w:spacing w:line="360" w:lineRule="auto"/>
        <w:ind w:right="-22"/>
        <w:rPr>
          <w:rFonts w:ascii="仿宋_GB2312" w:hAnsi="宋体" w:eastAsia="仿宋_GB2312"/>
          <w:sz w:val="24"/>
        </w:rPr>
      </w:pPr>
      <w:r>
        <w:rPr>
          <w:rFonts w:hint="eastAsia" w:ascii="仿宋_GB2312" w:hAnsi="宋体" w:eastAsia="仿宋_GB2312"/>
          <w:sz w:val="24"/>
        </w:rPr>
        <w:t>一、报价函</w:t>
      </w:r>
      <w:r>
        <w:rPr>
          <w:rFonts w:ascii="仿宋_GB2312" w:hAnsi="宋体" w:eastAsia="仿宋_GB2312"/>
          <w:sz w:val="24"/>
        </w:rPr>
        <w:t>……………………………………………………………</w:t>
      </w:r>
      <w:r>
        <w:rPr>
          <w:rFonts w:hint="eastAsia" w:ascii="仿宋_GB2312" w:hAnsi="宋体" w:eastAsia="仿宋_GB2312"/>
          <w:sz w:val="24"/>
        </w:rPr>
        <w:t>(     )</w:t>
      </w:r>
    </w:p>
    <w:p w14:paraId="46205609">
      <w:pPr>
        <w:snapToGrid w:val="0"/>
        <w:spacing w:line="360" w:lineRule="auto"/>
        <w:ind w:right="-22"/>
        <w:rPr>
          <w:rFonts w:ascii="仿宋_GB2312" w:hAnsi="宋体" w:eastAsia="仿宋_GB2312"/>
          <w:sz w:val="24"/>
        </w:rPr>
      </w:pPr>
      <w:r>
        <w:rPr>
          <w:rFonts w:hint="eastAsia" w:ascii="仿宋_GB2312" w:hAnsi="宋体" w:eastAsia="仿宋_GB2312"/>
          <w:sz w:val="24"/>
        </w:rPr>
        <w:t>二、法定代表人身份证明及授权委托书（如需要）</w:t>
      </w:r>
      <w:r>
        <w:rPr>
          <w:rFonts w:ascii="仿宋_GB2312" w:hAnsi="宋体" w:eastAsia="仿宋_GB2312"/>
          <w:sz w:val="24"/>
        </w:rPr>
        <w:t>………………</w:t>
      </w:r>
      <w:r>
        <w:rPr>
          <w:rFonts w:hint="eastAsia" w:ascii="仿宋_GB2312" w:hAnsi="宋体" w:eastAsia="仿宋_GB2312"/>
          <w:sz w:val="24"/>
        </w:rPr>
        <w:t>(     )</w:t>
      </w:r>
    </w:p>
    <w:p w14:paraId="288CCCF9">
      <w:pPr>
        <w:snapToGrid w:val="0"/>
        <w:spacing w:line="360" w:lineRule="auto"/>
        <w:ind w:right="-22"/>
        <w:rPr>
          <w:rFonts w:ascii="仿宋_GB2312" w:hAnsi="宋体" w:eastAsia="仿宋_GB2312"/>
          <w:sz w:val="24"/>
        </w:rPr>
      </w:pPr>
      <w:r>
        <w:rPr>
          <w:rFonts w:hint="eastAsia" w:ascii="仿宋_GB2312" w:hAnsi="宋体" w:eastAsia="仿宋_GB2312"/>
          <w:sz w:val="24"/>
        </w:rPr>
        <w:t>三、营业执照</w:t>
      </w:r>
      <w:r>
        <w:rPr>
          <w:rFonts w:ascii="仿宋_GB2312" w:hAnsi="宋体" w:eastAsia="仿宋_GB2312"/>
          <w:sz w:val="24"/>
        </w:rPr>
        <w:t>…………………………………………………………</w:t>
      </w:r>
      <w:r>
        <w:rPr>
          <w:rFonts w:hint="eastAsia" w:ascii="仿宋_GB2312" w:hAnsi="宋体" w:eastAsia="仿宋_GB2312"/>
          <w:sz w:val="24"/>
        </w:rPr>
        <w:t>(     )</w:t>
      </w:r>
    </w:p>
    <w:p w14:paraId="4A20F6DB">
      <w:pPr>
        <w:snapToGrid w:val="0"/>
        <w:spacing w:line="360" w:lineRule="auto"/>
        <w:ind w:right="-22"/>
        <w:rPr>
          <w:rFonts w:ascii="仿宋_GB2312" w:hAnsi="宋体" w:eastAsia="仿宋_GB2312"/>
          <w:sz w:val="24"/>
        </w:rPr>
      </w:pPr>
      <w:r>
        <w:rPr>
          <w:rFonts w:hint="eastAsia" w:ascii="仿宋_GB2312" w:hAnsi="宋体" w:eastAsia="仿宋_GB2312"/>
          <w:sz w:val="24"/>
          <w:lang w:val="en-US" w:eastAsia="zh-CN"/>
        </w:rPr>
        <w:t>四</w:t>
      </w:r>
      <w:r>
        <w:rPr>
          <w:rFonts w:hint="eastAsia" w:ascii="仿宋_GB2312" w:hAnsi="宋体" w:eastAsia="仿宋_GB2312"/>
          <w:sz w:val="24"/>
        </w:rPr>
        <w:t>、单位业绩证明材料</w:t>
      </w:r>
      <w:r>
        <w:rPr>
          <w:rFonts w:ascii="仿宋_GB2312" w:hAnsi="宋体" w:eastAsia="仿宋_GB2312"/>
          <w:sz w:val="24"/>
        </w:rPr>
        <w:t>………………………………………………</w:t>
      </w:r>
      <w:r>
        <w:rPr>
          <w:rFonts w:hint="eastAsia" w:ascii="仿宋_GB2312" w:hAnsi="宋体" w:eastAsia="仿宋_GB2312"/>
          <w:sz w:val="24"/>
        </w:rPr>
        <w:t>(     )</w:t>
      </w:r>
    </w:p>
    <w:p w14:paraId="64FDF5A9">
      <w:pPr>
        <w:snapToGrid w:val="0"/>
        <w:spacing w:line="360" w:lineRule="auto"/>
        <w:ind w:right="-22"/>
        <w:rPr>
          <w:rFonts w:ascii="仿宋_GB2312" w:hAnsi="宋体" w:eastAsia="仿宋_GB2312"/>
          <w:sz w:val="24"/>
        </w:rPr>
      </w:pPr>
      <w:r>
        <w:rPr>
          <w:rFonts w:hint="eastAsia" w:ascii="仿宋_GB2312" w:hAnsi="宋体" w:eastAsia="仿宋_GB2312"/>
          <w:sz w:val="24"/>
          <w:lang w:val="en-US" w:eastAsia="zh-CN"/>
        </w:rPr>
        <w:t>五</w:t>
      </w:r>
      <w:r>
        <w:rPr>
          <w:rFonts w:hint="eastAsia" w:ascii="仿宋_GB2312" w:hAnsi="宋体" w:eastAsia="仿宋_GB2312"/>
          <w:sz w:val="24"/>
        </w:rPr>
        <w:t>、项目</w:t>
      </w:r>
      <w:r>
        <w:rPr>
          <w:rFonts w:hint="eastAsia" w:ascii="仿宋_GB2312" w:hAnsi="宋体" w:eastAsia="仿宋_GB2312"/>
          <w:sz w:val="24"/>
          <w:lang w:val="en-US" w:eastAsia="zh-CN"/>
        </w:rPr>
        <w:t>主要人员</w:t>
      </w:r>
      <w:r>
        <w:rPr>
          <w:rFonts w:hint="eastAsia" w:ascii="仿宋_GB2312" w:hAnsi="宋体" w:eastAsia="仿宋_GB2312"/>
          <w:sz w:val="24"/>
        </w:rPr>
        <w:t>证明材料</w:t>
      </w:r>
      <w:r>
        <w:rPr>
          <w:rFonts w:ascii="仿宋_GB2312" w:hAnsi="宋体" w:eastAsia="仿宋_GB2312"/>
          <w:sz w:val="24"/>
        </w:rPr>
        <w:t>…………………………………………</w:t>
      </w:r>
      <w:r>
        <w:rPr>
          <w:rFonts w:hint="eastAsia" w:ascii="仿宋_GB2312" w:hAnsi="宋体" w:eastAsia="仿宋_GB2312"/>
          <w:sz w:val="24"/>
        </w:rPr>
        <w:t>(     )</w:t>
      </w:r>
    </w:p>
    <w:p w14:paraId="786D76C3">
      <w:pPr>
        <w:pStyle w:val="4"/>
        <w:rPr>
          <w:rFonts w:hint="eastAsia" w:ascii="宋体" w:hAnsi="宋体" w:eastAsia="宋体" w:cs="宋体"/>
          <w:color w:val="000000"/>
          <w:kern w:val="0"/>
          <w:sz w:val="31"/>
          <w:szCs w:val="31"/>
          <w:lang w:val="en-US" w:eastAsia="zh-CN" w:bidi="ar"/>
        </w:rPr>
      </w:pPr>
    </w:p>
    <w:p w14:paraId="2C79CB36">
      <w:pPr>
        <w:pStyle w:val="4"/>
        <w:rPr>
          <w:rFonts w:hint="eastAsia" w:ascii="宋体" w:hAnsi="宋体" w:eastAsia="宋体" w:cs="宋体"/>
          <w:color w:val="000000"/>
          <w:kern w:val="0"/>
          <w:sz w:val="31"/>
          <w:szCs w:val="31"/>
          <w:lang w:val="en-US" w:eastAsia="zh-CN" w:bidi="ar"/>
        </w:rPr>
      </w:pPr>
    </w:p>
    <w:p w14:paraId="1C71F0AC">
      <w:pPr>
        <w:pStyle w:val="4"/>
        <w:rPr>
          <w:rFonts w:hint="eastAsia" w:ascii="宋体" w:hAnsi="宋体" w:eastAsia="宋体" w:cs="宋体"/>
          <w:color w:val="000000"/>
          <w:kern w:val="0"/>
          <w:sz w:val="31"/>
          <w:szCs w:val="31"/>
          <w:lang w:val="en-US" w:eastAsia="zh-CN" w:bidi="ar"/>
        </w:rPr>
      </w:pPr>
    </w:p>
    <w:p w14:paraId="31CECA5C">
      <w:pPr>
        <w:pStyle w:val="4"/>
        <w:rPr>
          <w:rFonts w:hint="eastAsia" w:ascii="宋体" w:hAnsi="宋体" w:eastAsia="宋体" w:cs="宋体"/>
          <w:color w:val="000000"/>
          <w:kern w:val="0"/>
          <w:sz w:val="31"/>
          <w:szCs w:val="31"/>
          <w:lang w:val="en-US" w:eastAsia="zh-CN" w:bidi="ar"/>
        </w:rPr>
      </w:pPr>
    </w:p>
    <w:p w14:paraId="6037D3E5">
      <w:pPr>
        <w:pStyle w:val="4"/>
        <w:rPr>
          <w:rFonts w:hint="eastAsia" w:ascii="宋体" w:hAnsi="宋体" w:eastAsia="宋体" w:cs="宋体"/>
          <w:color w:val="000000"/>
          <w:kern w:val="0"/>
          <w:sz w:val="31"/>
          <w:szCs w:val="31"/>
          <w:lang w:val="en-US" w:eastAsia="zh-CN" w:bidi="ar"/>
        </w:rPr>
      </w:pPr>
    </w:p>
    <w:p w14:paraId="5684570E">
      <w:pPr>
        <w:pStyle w:val="4"/>
        <w:rPr>
          <w:rFonts w:hint="eastAsia" w:ascii="宋体" w:hAnsi="宋体" w:eastAsia="宋体" w:cs="宋体"/>
          <w:color w:val="000000"/>
          <w:kern w:val="0"/>
          <w:sz w:val="31"/>
          <w:szCs w:val="31"/>
          <w:lang w:val="en-US" w:eastAsia="zh-CN" w:bidi="ar"/>
        </w:rPr>
      </w:pPr>
    </w:p>
    <w:p w14:paraId="7A99237B">
      <w:pPr>
        <w:pStyle w:val="4"/>
        <w:rPr>
          <w:rFonts w:hint="eastAsia" w:ascii="宋体" w:hAnsi="宋体" w:eastAsia="宋体" w:cs="宋体"/>
          <w:color w:val="000000"/>
          <w:kern w:val="0"/>
          <w:sz w:val="31"/>
          <w:szCs w:val="31"/>
          <w:lang w:val="en-US" w:eastAsia="zh-CN" w:bidi="ar"/>
        </w:rPr>
      </w:pPr>
    </w:p>
    <w:p w14:paraId="55D6D131">
      <w:pPr>
        <w:pStyle w:val="4"/>
        <w:rPr>
          <w:rFonts w:hint="eastAsia" w:ascii="宋体" w:hAnsi="宋体" w:eastAsia="宋体" w:cs="宋体"/>
          <w:color w:val="000000"/>
          <w:kern w:val="0"/>
          <w:sz w:val="31"/>
          <w:szCs w:val="31"/>
          <w:lang w:val="en-US" w:eastAsia="zh-CN" w:bidi="ar"/>
        </w:rPr>
      </w:pPr>
    </w:p>
    <w:p w14:paraId="5635CD72">
      <w:pPr>
        <w:pStyle w:val="4"/>
        <w:rPr>
          <w:rFonts w:hint="eastAsia" w:ascii="宋体" w:hAnsi="宋体" w:eastAsia="宋体" w:cs="宋体"/>
          <w:color w:val="000000"/>
          <w:kern w:val="0"/>
          <w:sz w:val="31"/>
          <w:szCs w:val="31"/>
          <w:lang w:val="en-US" w:eastAsia="zh-CN" w:bidi="ar"/>
        </w:rPr>
      </w:pPr>
    </w:p>
    <w:p w14:paraId="2FCAD154">
      <w:pPr>
        <w:pStyle w:val="4"/>
        <w:rPr>
          <w:rFonts w:hint="eastAsia" w:ascii="宋体" w:hAnsi="宋体" w:eastAsia="宋体" w:cs="宋体"/>
          <w:color w:val="000000"/>
          <w:kern w:val="0"/>
          <w:sz w:val="31"/>
          <w:szCs w:val="31"/>
          <w:lang w:val="en-US" w:eastAsia="zh-CN" w:bidi="ar"/>
        </w:rPr>
      </w:pPr>
    </w:p>
    <w:p w14:paraId="1AD4D120">
      <w:pPr>
        <w:pStyle w:val="4"/>
        <w:rPr>
          <w:rFonts w:hint="eastAsia" w:ascii="宋体" w:hAnsi="宋体" w:eastAsia="宋体" w:cs="宋体"/>
          <w:color w:val="000000"/>
          <w:kern w:val="0"/>
          <w:sz w:val="31"/>
          <w:szCs w:val="31"/>
          <w:lang w:val="en-US" w:eastAsia="zh-CN" w:bidi="ar"/>
        </w:rPr>
      </w:pPr>
    </w:p>
    <w:p w14:paraId="30934621">
      <w:pPr>
        <w:pStyle w:val="4"/>
        <w:rPr>
          <w:rFonts w:hint="eastAsia" w:ascii="宋体" w:hAnsi="宋体" w:eastAsia="宋体" w:cs="宋体"/>
          <w:color w:val="000000"/>
          <w:kern w:val="0"/>
          <w:sz w:val="31"/>
          <w:szCs w:val="31"/>
          <w:lang w:val="en-US" w:eastAsia="zh-CN" w:bidi="ar"/>
        </w:rPr>
      </w:pPr>
    </w:p>
    <w:p w14:paraId="42542C25">
      <w:pPr>
        <w:pStyle w:val="4"/>
        <w:rPr>
          <w:rFonts w:hint="eastAsia" w:ascii="宋体" w:hAnsi="宋体" w:eastAsia="宋体" w:cs="宋体"/>
          <w:color w:val="000000"/>
          <w:kern w:val="0"/>
          <w:sz w:val="31"/>
          <w:szCs w:val="31"/>
          <w:lang w:val="en-US" w:eastAsia="zh-CN" w:bidi="ar"/>
        </w:rPr>
      </w:pPr>
    </w:p>
    <w:p w14:paraId="28178E83">
      <w:pPr>
        <w:pStyle w:val="4"/>
        <w:rPr>
          <w:rFonts w:hint="eastAsia" w:ascii="宋体" w:hAnsi="宋体" w:eastAsia="宋体" w:cs="宋体"/>
          <w:color w:val="000000"/>
          <w:kern w:val="0"/>
          <w:sz w:val="31"/>
          <w:szCs w:val="31"/>
          <w:lang w:val="en-US" w:eastAsia="zh-CN" w:bidi="ar"/>
        </w:rPr>
      </w:pPr>
    </w:p>
    <w:p w14:paraId="267806EC">
      <w:pPr>
        <w:pStyle w:val="4"/>
        <w:rPr>
          <w:rFonts w:hint="eastAsia" w:ascii="宋体" w:hAnsi="宋体" w:eastAsia="宋体" w:cs="宋体"/>
          <w:color w:val="000000"/>
          <w:kern w:val="0"/>
          <w:sz w:val="31"/>
          <w:szCs w:val="31"/>
          <w:lang w:val="en-US" w:eastAsia="zh-CN" w:bidi="ar"/>
        </w:rPr>
      </w:pPr>
    </w:p>
    <w:p w14:paraId="34B7CCB2">
      <w:pPr>
        <w:spacing w:line="360" w:lineRule="auto"/>
        <w:jc w:val="center"/>
        <w:rPr>
          <w:rFonts w:hint="eastAsia" w:ascii="仿宋_GB2312" w:hAnsi="宋体" w:eastAsia="仿宋_GB2312"/>
          <w:b/>
          <w:sz w:val="32"/>
          <w:szCs w:val="32"/>
          <w:lang w:val="en-US" w:eastAsia="zh-CN"/>
        </w:rPr>
      </w:pPr>
      <w:r>
        <w:rPr>
          <w:rFonts w:hint="eastAsia" w:ascii="仿宋_GB2312" w:hAnsi="宋体" w:eastAsia="仿宋_GB2312"/>
          <w:b/>
          <w:sz w:val="32"/>
          <w:szCs w:val="32"/>
          <w:lang w:val="en-US" w:eastAsia="zh-CN"/>
        </w:rPr>
        <w:t>一、报价函</w:t>
      </w:r>
    </w:p>
    <w:p w14:paraId="654B9561">
      <w:pPr>
        <w:rPr>
          <w:rFonts w:hint="eastAsia" w:ascii="仿宋_GB2312" w:eastAsia="仿宋_GB2312"/>
          <w:b/>
          <w:color w:val="auto"/>
          <w:sz w:val="28"/>
          <w:szCs w:val="28"/>
          <w:highlight w:val="none"/>
        </w:rPr>
      </w:pPr>
    </w:p>
    <w:p w14:paraId="04F214C0">
      <w:pPr>
        <w:rPr>
          <w:rFonts w:ascii="仿宋_GB2312" w:eastAsia="仿宋_GB2312"/>
          <w:color w:val="auto"/>
          <w:sz w:val="28"/>
          <w:szCs w:val="28"/>
          <w:highlight w:val="none"/>
        </w:rPr>
      </w:pPr>
      <w:r>
        <w:rPr>
          <w:rFonts w:hint="eastAsia" w:ascii="仿宋_GB2312" w:eastAsia="仿宋_GB2312"/>
          <w:b/>
          <w:color w:val="auto"/>
          <w:sz w:val="28"/>
          <w:szCs w:val="28"/>
          <w:highlight w:val="none"/>
        </w:rPr>
        <w:t>致：四川省交通勘察设计研究院有限公司</w:t>
      </w:r>
    </w:p>
    <w:p w14:paraId="44A31277">
      <w:pPr>
        <w:pStyle w:val="4"/>
        <w:keepNext w:val="0"/>
        <w:keepLines w:val="0"/>
        <w:pageBreakBefore w:val="0"/>
        <w:widowControl w:val="0"/>
        <w:kinsoku/>
        <w:wordWrap/>
        <w:overflowPunct/>
        <w:topLinePunct w:val="0"/>
        <w:autoSpaceDE/>
        <w:autoSpaceDN/>
        <w:bidi w:val="0"/>
        <w:adjustRightInd/>
        <w:snapToGrid/>
        <w:spacing w:after="20" w:line="36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我公司已认真阅读了贵公司发出的</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lang w:val="en-US" w:eastAsia="zh-CN"/>
        </w:rPr>
        <w:fldChar w:fldCharType="begin"/>
      </w:r>
      <w:r>
        <w:rPr>
          <w:rFonts w:hint="eastAsia" w:ascii="仿宋_GB2312" w:hAnsi="仿宋_GB2312" w:eastAsia="仿宋_GB2312" w:cs="仿宋_GB2312"/>
          <w:sz w:val="24"/>
          <w:szCs w:val="24"/>
          <w:u w:val="single"/>
          <w:lang w:val="en-US" w:eastAsia="zh-CN"/>
        </w:rPr>
        <w:instrText xml:space="preserve"> HYPERLINK "http://10.10.31.47:8000/SubSite/DesignManage/Default3.aspx?ProjectID=WN250530000008&amp;ExtValue=" \t "http://10.10.31.47:8000/CommonModel/CommonQuery/WebUI/_blank" </w:instrText>
      </w:r>
      <w:r>
        <w:rPr>
          <w:rFonts w:hint="eastAsia" w:ascii="仿宋_GB2312" w:hAnsi="仿宋_GB2312" w:eastAsia="仿宋_GB2312" w:cs="仿宋_GB2312"/>
          <w:sz w:val="24"/>
          <w:szCs w:val="24"/>
          <w:u w:val="single"/>
          <w:lang w:val="en-US" w:eastAsia="zh-CN"/>
        </w:rPr>
        <w:fldChar w:fldCharType="separate"/>
      </w:r>
      <w:r>
        <w:rPr>
          <w:rFonts w:hint="default" w:ascii="仿宋_GB2312" w:hAnsi="仿宋_GB2312" w:eastAsia="仿宋_GB2312" w:cs="仿宋_GB2312"/>
          <w:sz w:val="24"/>
          <w:szCs w:val="24"/>
          <w:u w:val="single"/>
          <w:lang w:val="en-US" w:eastAsia="zh-CN"/>
        </w:rPr>
        <w:t>试验综合管理系统开发项目</w:t>
      </w:r>
      <w:r>
        <w:rPr>
          <w:rFonts w:hint="default" w:ascii="仿宋_GB2312" w:hAnsi="仿宋_GB2312" w:eastAsia="仿宋_GB2312" w:cs="仿宋_GB2312"/>
          <w:sz w:val="24"/>
          <w:szCs w:val="24"/>
          <w:u w:val="single"/>
          <w:lang w:val="en-US" w:eastAsia="zh-CN"/>
        </w:rPr>
        <w:fldChar w:fldCharType="end"/>
      </w:r>
      <w:r>
        <w:rPr>
          <w:rFonts w:hint="eastAsia" w:ascii="仿宋_GB2312" w:hAnsi="仿宋_GB2312" w:eastAsia="仿宋_GB2312" w:cs="仿宋_GB2312"/>
          <w:sz w:val="24"/>
          <w:szCs w:val="24"/>
          <w:u w:val="single"/>
          <w:lang w:val="en-US" w:eastAsia="zh-CN"/>
        </w:rPr>
        <w:t xml:space="preserve">开发劳务服务 </w:t>
      </w:r>
      <w:r>
        <w:rPr>
          <w:rFonts w:hint="eastAsia" w:ascii="仿宋_GB2312" w:hAnsi="仿宋_GB2312" w:eastAsia="仿宋_GB2312" w:cs="仿宋_GB2312"/>
          <w:sz w:val="24"/>
          <w:szCs w:val="24"/>
          <w:lang w:val="en-US" w:eastAsia="zh-CN"/>
        </w:rPr>
        <w:t>采购询价</w:t>
      </w:r>
      <w:r>
        <w:rPr>
          <w:rFonts w:hint="eastAsia" w:ascii="仿宋_GB2312" w:hAnsi="仿宋_GB2312" w:eastAsia="仿宋_GB2312" w:cs="仿宋_GB2312"/>
          <w:sz w:val="24"/>
          <w:szCs w:val="24"/>
        </w:rPr>
        <w:t>函，接受贵方</w:t>
      </w:r>
      <w:r>
        <w:rPr>
          <w:rFonts w:hint="eastAsia" w:ascii="仿宋_GB2312" w:hAnsi="仿宋_GB2312" w:eastAsia="仿宋_GB2312" w:cs="仿宋_GB2312"/>
          <w:sz w:val="24"/>
          <w:szCs w:val="24"/>
          <w:lang w:val="en-US" w:eastAsia="zh-CN"/>
        </w:rPr>
        <w:t>询价</w:t>
      </w:r>
      <w:r>
        <w:rPr>
          <w:rFonts w:hint="eastAsia" w:ascii="仿宋_GB2312" w:hAnsi="仿宋_GB2312" w:eastAsia="仿宋_GB2312" w:cs="仿宋_GB2312"/>
          <w:sz w:val="24"/>
          <w:szCs w:val="24"/>
        </w:rPr>
        <w:t>函提出的各项要求，自愿参与该项目报价。</w:t>
      </w:r>
    </w:p>
    <w:p w14:paraId="00AE1690">
      <w:pPr>
        <w:pStyle w:val="4"/>
        <w:keepNext w:val="0"/>
        <w:keepLines w:val="0"/>
        <w:pageBreakBefore w:val="0"/>
        <w:widowControl w:val="0"/>
        <w:numPr>
          <w:ilvl w:val="0"/>
          <w:numId w:val="1"/>
        </w:numPr>
        <w:kinsoku/>
        <w:wordWrap/>
        <w:overflowPunct/>
        <w:topLinePunct w:val="0"/>
        <w:autoSpaceDE/>
        <w:autoSpaceDN/>
        <w:bidi w:val="0"/>
        <w:adjustRightInd/>
        <w:snapToGrid/>
        <w:spacing w:after="20" w:line="300" w:lineRule="auto"/>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报价表</w:t>
      </w:r>
    </w:p>
    <w:tbl>
      <w:tblPr>
        <w:tblStyle w:val="11"/>
        <w:tblW w:w="4862"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482"/>
        <w:gridCol w:w="1985"/>
        <w:gridCol w:w="1985"/>
        <w:gridCol w:w="1841"/>
      </w:tblGrid>
      <w:tr w14:paraId="0E2BED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2482" w:type="dxa"/>
            <w:tcBorders>
              <w:top w:val="single" w:color="auto" w:sz="12" w:space="0"/>
            </w:tcBorders>
            <w:noWrap/>
            <w:vAlign w:val="center"/>
          </w:tcPr>
          <w:p w14:paraId="5643B680">
            <w:pPr>
              <w:jc w:val="center"/>
              <w:rPr>
                <w:rFonts w:ascii="仿宋_GB2312" w:hAnsi="宋体" w:eastAsia="仿宋_GB2312" w:cs="宋体"/>
                <w:b/>
                <w:bCs/>
                <w:kern w:val="0"/>
                <w:szCs w:val="21"/>
                <w:highlight w:val="none"/>
              </w:rPr>
            </w:pPr>
            <w:r>
              <w:rPr>
                <w:rFonts w:hint="eastAsia" w:ascii="仿宋_GB2312" w:hAnsi="宋体" w:eastAsia="仿宋_GB2312" w:cs="宋体"/>
                <w:b/>
                <w:bCs/>
                <w:sz w:val="22"/>
                <w:highlight w:val="none"/>
              </w:rPr>
              <w:t>项目</w:t>
            </w:r>
          </w:p>
        </w:tc>
        <w:tc>
          <w:tcPr>
            <w:tcW w:w="3970" w:type="dxa"/>
            <w:gridSpan w:val="2"/>
            <w:tcBorders>
              <w:top w:val="single" w:color="auto" w:sz="12" w:space="0"/>
            </w:tcBorders>
            <w:noWrap w:val="0"/>
            <w:vAlign w:val="center"/>
          </w:tcPr>
          <w:p w14:paraId="1A7CF560">
            <w:pPr>
              <w:jc w:val="center"/>
              <w:rPr>
                <w:rFonts w:ascii="仿宋_GB2312" w:eastAsia="仿宋_GB2312" w:cs="宋体"/>
                <w:b/>
                <w:bCs/>
                <w:sz w:val="22"/>
                <w:highlight w:val="none"/>
              </w:rPr>
            </w:pPr>
            <w:r>
              <w:rPr>
                <w:rFonts w:hint="eastAsia" w:ascii="仿宋_GB2312" w:eastAsia="仿宋_GB2312" w:cs="宋体"/>
                <w:b/>
                <w:bCs/>
                <w:sz w:val="22"/>
                <w:highlight w:val="none"/>
              </w:rPr>
              <w:t>含税总价报价 (元)</w:t>
            </w:r>
          </w:p>
        </w:tc>
        <w:tc>
          <w:tcPr>
            <w:tcW w:w="1841" w:type="dxa"/>
            <w:tcBorders>
              <w:top w:val="single" w:color="auto" w:sz="12" w:space="0"/>
            </w:tcBorders>
            <w:noWrap w:val="0"/>
            <w:vAlign w:val="center"/>
          </w:tcPr>
          <w:p w14:paraId="79F5B14B">
            <w:pPr>
              <w:jc w:val="center"/>
              <w:rPr>
                <w:rFonts w:hint="eastAsia" w:ascii="仿宋_GB2312" w:eastAsia="仿宋_GB2312" w:cs="宋体"/>
                <w:b/>
                <w:bCs/>
                <w:sz w:val="22"/>
                <w:highlight w:val="none"/>
              </w:rPr>
            </w:pPr>
            <w:r>
              <w:rPr>
                <w:rFonts w:hint="eastAsia" w:ascii="仿宋_GB2312" w:eastAsia="仿宋_GB2312" w:cs="宋体"/>
                <w:b/>
                <w:bCs/>
                <w:sz w:val="22"/>
                <w:highlight w:val="none"/>
              </w:rPr>
              <w:t>增值税税率</w:t>
            </w:r>
          </w:p>
        </w:tc>
      </w:tr>
      <w:tr w14:paraId="22924E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2482" w:type="dxa"/>
            <w:tcBorders>
              <w:top w:val="single" w:color="auto" w:sz="12" w:space="0"/>
            </w:tcBorders>
            <w:noWrap/>
            <w:vAlign w:val="center"/>
          </w:tcPr>
          <w:p w14:paraId="540A9CE5">
            <w:pPr>
              <w:jc w:val="center"/>
              <w:rPr>
                <w:rFonts w:hint="default" w:ascii="仿宋_GB2312" w:hAnsi="宋体" w:eastAsia="仿宋_GB2312" w:cs="宋体"/>
                <w:sz w:val="21"/>
                <w:szCs w:val="21"/>
                <w:highlight w:val="none"/>
                <w:lang w:val="en-US" w:eastAsia="zh-CN"/>
              </w:rPr>
            </w:pPr>
            <w:r>
              <w:rPr>
                <w:rFonts w:hint="eastAsia" w:ascii="仿宋_GB2312" w:hAnsi="仿宋_GB2312" w:eastAsia="仿宋_GB2312" w:cs="仿宋_GB2312"/>
                <w:kern w:val="2"/>
                <w:sz w:val="21"/>
                <w:szCs w:val="21"/>
                <w:u w:val="none"/>
                <w:lang w:val="en-US" w:eastAsia="zh-CN" w:bidi="ar-SA"/>
              </w:rPr>
              <w:fldChar w:fldCharType="begin"/>
            </w:r>
            <w:r>
              <w:rPr>
                <w:rFonts w:hint="eastAsia" w:ascii="仿宋_GB2312" w:hAnsi="仿宋_GB2312" w:eastAsia="仿宋_GB2312" w:cs="仿宋_GB2312"/>
                <w:kern w:val="2"/>
                <w:sz w:val="21"/>
                <w:szCs w:val="21"/>
                <w:u w:val="none"/>
                <w:lang w:val="en-US" w:eastAsia="zh-CN" w:bidi="ar-SA"/>
              </w:rPr>
              <w:instrText xml:space="preserve"> HYPERLINK "http://10.10.31.47:8000/SubSite/DesignManage/Default3.aspx?ProjectID=WN250530000008&amp;ExtValue=" \t "http://10.10.31.47:8000/CommonModel/CommonQuery/WebUI/_blank" </w:instrText>
            </w:r>
            <w:r>
              <w:rPr>
                <w:rFonts w:hint="eastAsia" w:ascii="仿宋_GB2312" w:hAnsi="仿宋_GB2312" w:eastAsia="仿宋_GB2312" w:cs="仿宋_GB2312"/>
                <w:kern w:val="2"/>
                <w:sz w:val="21"/>
                <w:szCs w:val="21"/>
                <w:u w:val="none"/>
                <w:lang w:val="en-US" w:eastAsia="zh-CN" w:bidi="ar-SA"/>
              </w:rPr>
              <w:fldChar w:fldCharType="separate"/>
            </w:r>
            <w:r>
              <w:rPr>
                <w:rFonts w:hint="default" w:ascii="仿宋_GB2312" w:hAnsi="仿宋_GB2312" w:eastAsia="仿宋_GB2312" w:cs="仿宋_GB2312"/>
                <w:kern w:val="2"/>
                <w:sz w:val="21"/>
                <w:szCs w:val="21"/>
                <w:u w:val="none"/>
                <w:lang w:val="en-US" w:eastAsia="zh-CN" w:bidi="ar-SA"/>
              </w:rPr>
              <w:t>试验综合管理系统开发项目</w:t>
            </w:r>
            <w:r>
              <w:rPr>
                <w:rFonts w:hint="default" w:ascii="仿宋_GB2312" w:hAnsi="仿宋_GB2312" w:eastAsia="仿宋_GB2312" w:cs="仿宋_GB2312"/>
                <w:kern w:val="2"/>
                <w:sz w:val="21"/>
                <w:szCs w:val="21"/>
                <w:u w:val="none"/>
                <w:lang w:val="en-US" w:eastAsia="zh-CN" w:bidi="ar-SA"/>
              </w:rPr>
              <w:fldChar w:fldCharType="end"/>
            </w:r>
            <w:r>
              <w:rPr>
                <w:rFonts w:hint="eastAsia" w:ascii="仿宋_GB2312" w:hAnsi="仿宋_GB2312" w:eastAsia="仿宋_GB2312" w:cs="仿宋_GB2312"/>
                <w:kern w:val="2"/>
                <w:sz w:val="21"/>
                <w:szCs w:val="21"/>
                <w:u w:val="none"/>
                <w:lang w:val="en-US" w:eastAsia="zh-CN" w:bidi="ar-SA"/>
              </w:rPr>
              <w:t>开发劳务服务</w:t>
            </w:r>
          </w:p>
        </w:tc>
        <w:tc>
          <w:tcPr>
            <w:tcW w:w="1985" w:type="dxa"/>
            <w:tcBorders>
              <w:top w:val="single" w:color="auto" w:sz="12" w:space="0"/>
            </w:tcBorders>
            <w:noWrap w:val="0"/>
            <w:vAlign w:val="center"/>
          </w:tcPr>
          <w:p w14:paraId="64C490B7">
            <w:pPr>
              <w:rPr>
                <w:rFonts w:hint="eastAsia" w:ascii="仿宋_GB2312" w:eastAsia="仿宋_GB2312" w:cs="宋体"/>
                <w:sz w:val="21"/>
                <w:szCs w:val="21"/>
                <w:highlight w:val="none"/>
              </w:rPr>
            </w:pPr>
            <w:r>
              <w:rPr>
                <w:rFonts w:hint="eastAsia" w:ascii="仿宋_GB2312" w:eastAsia="仿宋_GB2312" w:cs="宋体"/>
                <w:sz w:val="21"/>
                <w:szCs w:val="21"/>
                <w:highlight w:val="none"/>
              </w:rPr>
              <w:t xml:space="preserve">小写： </w:t>
            </w:r>
            <w:r>
              <w:rPr>
                <w:rFonts w:ascii="仿宋_GB2312" w:eastAsia="仿宋_GB2312" w:cs="宋体"/>
                <w:sz w:val="21"/>
                <w:szCs w:val="21"/>
                <w:highlight w:val="none"/>
              </w:rPr>
              <w:t xml:space="preserve">       </w:t>
            </w:r>
          </w:p>
        </w:tc>
        <w:tc>
          <w:tcPr>
            <w:tcW w:w="1985" w:type="dxa"/>
            <w:tcBorders>
              <w:top w:val="single" w:color="auto" w:sz="12" w:space="0"/>
            </w:tcBorders>
            <w:noWrap w:val="0"/>
            <w:vAlign w:val="center"/>
          </w:tcPr>
          <w:p w14:paraId="49B437AB">
            <w:pPr>
              <w:rPr>
                <w:rFonts w:hint="eastAsia" w:ascii="仿宋_GB2312" w:eastAsia="仿宋_GB2312" w:cs="宋体"/>
                <w:sz w:val="21"/>
                <w:szCs w:val="21"/>
                <w:highlight w:val="none"/>
              </w:rPr>
            </w:pPr>
            <w:r>
              <w:rPr>
                <w:rFonts w:hint="eastAsia" w:ascii="仿宋_GB2312" w:eastAsia="仿宋_GB2312" w:cs="宋体"/>
                <w:sz w:val="21"/>
                <w:szCs w:val="21"/>
                <w:highlight w:val="none"/>
              </w:rPr>
              <w:t>大写：</w:t>
            </w:r>
          </w:p>
        </w:tc>
        <w:tc>
          <w:tcPr>
            <w:tcW w:w="1841" w:type="dxa"/>
            <w:tcBorders>
              <w:top w:val="single" w:color="auto" w:sz="12" w:space="0"/>
            </w:tcBorders>
            <w:noWrap w:val="0"/>
            <w:vAlign w:val="center"/>
          </w:tcPr>
          <w:p w14:paraId="53980149">
            <w:pPr>
              <w:jc w:val="center"/>
              <w:rPr>
                <w:rFonts w:hint="eastAsia" w:ascii="仿宋_GB2312" w:eastAsia="仿宋_GB2312" w:cs="宋体"/>
                <w:sz w:val="21"/>
                <w:szCs w:val="21"/>
                <w:highlight w:val="none"/>
                <w:u w:val="single"/>
              </w:rPr>
            </w:pPr>
            <w:r>
              <w:rPr>
                <w:rFonts w:ascii="仿宋_GB2312" w:eastAsia="仿宋_GB2312" w:cs="宋体"/>
                <w:sz w:val="21"/>
                <w:szCs w:val="21"/>
                <w:highlight w:val="none"/>
                <w:u w:val="single"/>
              </w:rPr>
              <w:t xml:space="preserve">      %</w:t>
            </w:r>
          </w:p>
        </w:tc>
      </w:tr>
      <w:tr w14:paraId="44D24E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2482" w:type="dxa"/>
            <w:noWrap/>
            <w:vAlign w:val="center"/>
          </w:tcPr>
          <w:p w14:paraId="4E5D2F4B">
            <w:pPr>
              <w:widowControl/>
              <w:ind w:left="960" w:hanging="840" w:hangingChars="400"/>
              <w:jc w:val="center"/>
              <w:rPr>
                <w:rFonts w:hint="eastAsia" w:ascii="仿宋_GB2312" w:hAnsi="宋体" w:eastAsia="仿宋_GB2312" w:cs="宋体"/>
                <w:kern w:val="0"/>
                <w:sz w:val="21"/>
                <w:szCs w:val="21"/>
                <w:highlight w:val="none"/>
                <w:u w:val="single"/>
              </w:rPr>
            </w:pPr>
            <w:r>
              <w:rPr>
                <w:rFonts w:hint="eastAsia" w:ascii="仿宋_GB2312" w:hAnsi="宋体" w:eastAsia="仿宋_GB2312" w:cs="宋体"/>
                <w:kern w:val="0"/>
                <w:sz w:val="21"/>
                <w:szCs w:val="21"/>
                <w:highlight w:val="none"/>
              </w:rPr>
              <w:t>工作内容</w:t>
            </w:r>
          </w:p>
        </w:tc>
        <w:tc>
          <w:tcPr>
            <w:tcW w:w="5811" w:type="dxa"/>
            <w:gridSpan w:val="3"/>
            <w:noWrap w:val="0"/>
            <w:vAlign w:val="center"/>
          </w:tcPr>
          <w:p w14:paraId="0CCC1E03">
            <w:pPr>
              <w:jc w:val="left"/>
              <w:rPr>
                <w:rFonts w:hint="default" w:ascii="仿宋_GB2312" w:hAnsi="宋体" w:eastAsia="仿宋_GB2312"/>
                <w:snapToGrid w:val="0"/>
                <w:kern w:val="0"/>
                <w:sz w:val="21"/>
                <w:szCs w:val="21"/>
                <w:highlight w:val="none"/>
                <w:lang w:val="en-US" w:eastAsia="zh-CN"/>
              </w:rPr>
            </w:pPr>
            <w:r>
              <w:rPr>
                <w:rFonts w:hint="eastAsia" w:ascii="仿宋_GB2312" w:hAnsi="仿宋_GB2312" w:eastAsia="仿宋_GB2312" w:cs="仿宋_GB2312"/>
                <w:kern w:val="2"/>
                <w:sz w:val="21"/>
                <w:szCs w:val="21"/>
                <w:u w:val="single"/>
                <w:lang w:val="en-US" w:eastAsia="zh-CN" w:bidi="ar-SA"/>
              </w:rPr>
              <w:t>系统门户及统一认证、移动端原型设计及开发、试验检测表单开发、检测报告自动生成开发等劳务工作</w:t>
            </w:r>
          </w:p>
        </w:tc>
      </w:tr>
    </w:tbl>
    <w:p w14:paraId="767FD6E8">
      <w:pPr>
        <w:keepNext w:val="0"/>
        <w:keepLines w:val="0"/>
        <w:pageBreakBefore w:val="0"/>
        <w:widowControl w:val="0"/>
        <w:kinsoku/>
        <w:wordWrap/>
        <w:overflowPunct/>
        <w:topLinePunct w:val="0"/>
        <w:autoSpaceDE/>
        <w:autoSpaceDN/>
        <w:bidi w:val="0"/>
        <w:adjustRightInd/>
        <w:snapToGrid/>
        <w:spacing w:line="240" w:lineRule="auto"/>
        <w:ind w:firstLine="181" w:firstLineChars="100"/>
        <w:textAlignment w:val="auto"/>
        <w:rPr>
          <w:rFonts w:hint="eastAsia" w:ascii="仿宋_GB2312" w:eastAsia="仿宋_GB2312"/>
          <w:b/>
          <w:sz w:val="18"/>
          <w:szCs w:val="18"/>
        </w:rPr>
      </w:pPr>
      <w:r>
        <w:rPr>
          <w:rFonts w:hint="eastAsia" w:ascii="仿宋_GB2312" w:eastAsia="仿宋_GB2312"/>
          <w:b/>
          <w:sz w:val="18"/>
          <w:szCs w:val="18"/>
        </w:rPr>
        <w:t>注：</w:t>
      </w:r>
      <w:r>
        <w:rPr>
          <w:rFonts w:hint="eastAsia" w:ascii="仿宋_GB2312" w:eastAsia="仿宋_GB2312"/>
          <w:b/>
          <w:sz w:val="18"/>
          <w:szCs w:val="18"/>
          <w:lang w:val="en-US" w:eastAsia="zh-CN"/>
        </w:rPr>
        <w:t>1.</w:t>
      </w:r>
      <w:r>
        <w:rPr>
          <w:rFonts w:hint="eastAsia" w:ascii="仿宋_GB2312" w:eastAsia="仿宋_GB2312"/>
          <w:b/>
          <w:sz w:val="18"/>
          <w:szCs w:val="18"/>
        </w:rPr>
        <w:t>本报价为包干费用，包括设备、材料、人工、安全文明施工、管理、利润、税金等和政策性文件规定的所有费用。</w:t>
      </w:r>
    </w:p>
    <w:p w14:paraId="020429A4">
      <w:pPr>
        <w:keepNext w:val="0"/>
        <w:keepLines w:val="0"/>
        <w:pageBreakBefore w:val="0"/>
        <w:widowControl w:val="0"/>
        <w:kinsoku/>
        <w:wordWrap/>
        <w:overflowPunct/>
        <w:topLinePunct w:val="0"/>
        <w:autoSpaceDE/>
        <w:autoSpaceDN/>
        <w:bidi w:val="0"/>
        <w:adjustRightInd/>
        <w:snapToGrid/>
        <w:spacing w:line="240" w:lineRule="auto"/>
        <w:ind w:firstLine="542" w:firstLineChars="300"/>
        <w:textAlignment w:val="auto"/>
        <w:rPr>
          <w:rFonts w:hint="eastAsia" w:ascii="仿宋_GB2312" w:eastAsia="仿宋_GB2312"/>
          <w:b/>
          <w:sz w:val="18"/>
          <w:szCs w:val="18"/>
          <w:highlight w:val="none"/>
        </w:rPr>
      </w:pPr>
      <w:r>
        <w:rPr>
          <w:rFonts w:hint="eastAsia" w:ascii="仿宋_GB2312" w:eastAsia="仿宋_GB2312"/>
          <w:b/>
          <w:sz w:val="18"/>
          <w:szCs w:val="18"/>
          <w:highlight w:val="none"/>
          <w:lang w:val="en-US" w:eastAsia="zh-CN"/>
        </w:rPr>
        <w:t>2.</w:t>
      </w:r>
      <w:r>
        <w:rPr>
          <w:rFonts w:hint="eastAsia" w:ascii="仿宋_GB2312" w:eastAsia="仿宋_GB2312"/>
          <w:b/>
          <w:sz w:val="18"/>
          <w:szCs w:val="18"/>
          <w:highlight w:val="none"/>
        </w:rPr>
        <w:t>供应商需分别填报含税总价</w:t>
      </w:r>
      <w:r>
        <w:rPr>
          <w:rFonts w:hint="eastAsia" w:ascii="仿宋_GB2312" w:eastAsia="仿宋_GB2312"/>
          <w:b/>
          <w:sz w:val="18"/>
          <w:szCs w:val="18"/>
          <w:highlight w:val="none"/>
          <w:lang w:eastAsia="zh-CN"/>
        </w:rPr>
        <w:t>（</w:t>
      </w:r>
      <w:r>
        <w:rPr>
          <w:rFonts w:hint="eastAsia" w:ascii="仿宋_GB2312" w:eastAsia="仿宋_GB2312"/>
          <w:b/>
          <w:sz w:val="18"/>
          <w:szCs w:val="18"/>
          <w:highlight w:val="none"/>
        </w:rPr>
        <w:t>金额精确到元</w:t>
      </w:r>
      <w:r>
        <w:rPr>
          <w:rFonts w:hint="eastAsia" w:ascii="仿宋_GB2312" w:eastAsia="仿宋_GB2312"/>
          <w:b/>
          <w:sz w:val="18"/>
          <w:szCs w:val="18"/>
          <w:highlight w:val="none"/>
          <w:lang w:eastAsia="zh-CN"/>
        </w:rPr>
        <w:t>）</w:t>
      </w:r>
      <w:r>
        <w:rPr>
          <w:rFonts w:hint="eastAsia" w:ascii="仿宋_GB2312" w:eastAsia="仿宋_GB2312"/>
          <w:b/>
          <w:sz w:val="18"/>
          <w:szCs w:val="18"/>
          <w:highlight w:val="none"/>
        </w:rPr>
        <w:t>和增值税税率（所报税率不考虑国家特殊政策对税率的优惠）。报价大小写前后不一致的，以大写为准。不含税总价由询价人计算确定。不含税总价计算式为：不含税总价=含税总价÷(1+增值税税率)（注：不含税总价将保留两位小数）。供应商对计算后的不含税总价签字确认。</w:t>
      </w:r>
    </w:p>
    <w:p w14:paraId="32497429">
      <w:pPr>
        <w:pStyle w:val="4"/>
        <w:keepNext w:val="0"/>
        <w:keepLines w:val="0"/>
        <w:pageBreakBefore w:val="0"/>
        <w:widowControl w:val="0"/>
        <w:kinsoku/>
        <w:wordWrap/>
        <w:overflowPunct/>
        <w:topLinePunct w:val="0"/>
        <w:autoSpaceDE/>
        <w:autoSpaceDN/>
        <w:bidi w:val="0"/>
        <w:adjustRightInd/>
        <w:snapToGrid/>
        <w:spacing w:after="20" w:line="360" w:lineRule="auto"/>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二、工期 </w:t>
      </w:r>
    </w:p>
    <w:p w14:paraId="161AA002">
      <w:pPr>
        <w:pStyle w:val="4"/>
        <w:keepNext w:val="0"/>
        <w:keepLines w:val="0"/>
        <w:pageBreakBefore w:val="0"/>
        <w:widowControl w:val="0"/>
        <w:kinsoku/>
        <w:wordWrap/>
        <w:overflowPunct/>
        <w:topLinePunct w:val="0"/>
        <w:autoSpaceDE/>
        <w:autoSpaceDN/>
        <w:bidi w:val="0"/>
        <w:adjustRightInd/>
        <w:snapToGrid/>
        <w:spacing w:after="20" w:line="360" w:lineRule="auto"/>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工期：</w:t>
      </w:r>
      <w:r>
        <w:rPr>
          <w:rFonts w:hint="eastAsia" w:ascii="仿宋_GB2312" w:hAnsi="仿宋_GB2312" w:eastAsia="仿宋_GB2312" w:cs="仿宋_GB2312"/>
          <w:sz w:val="24"/>
          <w:szCs w:val="24"/>
          <w:lang w:val="en-US" w:eastAsia="zh-CN"/>
        </w:rPr>
        <w:t>自发出工作通知单之日起</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none"/>
          <w:lang w:val="en-US" w:eastAsia="zh-CN"/>
        </w:rPr>
        <w:t>日历</w:t>
      </w:r>
      <w:r>
        <w:rPr>
          <w:rFonts w:hint="eastAsia" w:ascii="仿宋_GB2312" w:hAnsi="仿宋_GB2312" w:eastAsia="仿宋_GB2312" w:cs="仿宋_GB2312"/>
          <w:sz w:val="24"/>
          <w:szCs w:val="24"/>
        </w:rPr>
        <w:t>天</w:t>
      </w:r>
      <w:r>
        <w:rPr>
          <w:rFonts w:hint="eastAsia" w:ascii="仿宋_GB2312" w:hAnsi="仿宋_GB2312" w:eastAsia="仿宋_GB2312" w:cs="仿宋_GB2312"/>
          <w:sz w:val="24"/>
          <w:szCs w:val="24"/>
          <w:lang w:eastAsia="zh-CN"/>
        </w:rPr>
        <w:t>。</w:t>
      </w:r>
    </w:p>
    <w:p w14:paraId="40FFBE7C">
      <w:pPr>
        <w:pStyle w:val="4"/>
        <w:keepNext w:val="0"/>
        <w:keepLines w:val="0"/>
        <w:pageBreakBefore w:val="0"/>
        <w:widowControl w:val="0"/>
        <w:kinsoku/>
        <w:wordWrap/>
        <w:overflowPunct/>
        <w:topLinePunct w:val="0"/>
        <w:autoSpaceDE/>
        <w:autoSpaceDN/>
        <w:bidi w:val="0"/>
        <w:adjustRightInd/>
        <w:snapToGrid/>
        <w:spacing w:after="20" w:line="360" w:lineRule="auto"/>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三、服务承诺</w:t>
      </w:r>
    </w:p>
    <w:p w14:paraId="0819B50C">
      <w:pPr>
        <w:pStyle w:val="4"/>
        <w:keepNext w:val="0"/>
        <w:keepLines w:val="0"/>
        <w:pageBreakBefore w:val="0"/>
        <w:widowControl w:val="0"/>
        <w:numPr>
          <w:ilvl w:val="0"/>
          <w:numId w:val="0"/>
        </w:numPr>
        <w:kinsoku/>
        <w:wordWrap/>
        <w:overflowPunct/>
        <w:topLinePunct w:val="0"/>
        <w:autoSpaceDE/>
        <w:autoSpaceDN/>
        <w:bidi w:val="0"/>
        <w:adjustRightInd/>
        <w:snapToGrid/>
        <w:spacing w:after="20" w:line="360" w:lineRule="auto"/>
        <w:ind w:leftChars="0" w:right="0" w:righ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 xml:space="preserve">依据贵方的管理目标、技术要求，服从统一安排和现场负责人的统一指挥，接受贵方现场人员的质量安全的管理监督；执行贵方提供的任务书实施要求，确保达到质量、安全标准。 </w:t>
      </w:r>
    </w:p>
    <w:p w14:paraId="272BF1B6">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仿宋_GB2312" w:eastAsia="仿宋_GB2312"/>
          <w:sz w:val="24"/>
        </w:rPr>
      </w:pPr>
      <w:r>
        <w:rPr>
          <w:rFonts w:hint="eastAsia" w:ascii="仿宋_GB2312" w:hAnsi="仿宋_GB2312" w:eastAsia="仿宋_GB2312" w:cs="仿宋_GB2312"/>
          <w:sz w:val="24"/>
          <w:szCs w:val="24"/>
          <w:lang w:val="en-US" w:eastAsia="zh-CN"/>
        </w:rPr>
        <w:t>2、</w:t>
      </w:r>
      <w:r>
        <w:rPr>
          <w:rFonts w:hint="eastAsia" w:ascii="仿宋_GB2312" w:hAnsi="宋体" w:eastAsia="仿宋_GB2312"/>
          <w:sz w:val="24"/>
        </w:rPr>
        <w:t>加强工作过程的管理，保证在整个工作过程中的文明生产、安全生产，做好预防保障措施，一旦出现类似意外事件，均由我方全部负责，与贵方无关。</w:t>
      </w:r>
    </w:p>
    <w:p w14:paraId="5ECC81AB">
      <w:pPr>
        <w:pStyle w:val="4"/>
        <w:keepNext w:val="0"/>
        <w:keepLines w:val="0"/>
        <w:pageBreakBefore w:val="0"/>
        <w:widowControl w:val="0"/>
        <w:numPr>
          <w:ilvl w:val="0"/>
          <w:numId w:val="0"/>
        </w:numPr>
        <w:kinsoku/>
        <w:wordWrap/>
        <w:overflowPunct/>
        <w:topLinePunct w:val="0"/>
        <w:autoSpaceDE/>
        <w:autoSpaceDN/>
        <w:bidi w:val="0"/>
        <w:adjustRightInd/>
        <w:snapToGrid/>
        <w:spacing w:after="20" w:line="360" w:lineRule="auto"/>
        <w:ind w:leftChars="0" w:right="0" w:righ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 xml:space="preserve">我公司已知悉询价函所列要求，将严格按照询价函要求执行，保证工程质量及安全要求。 </w:t>
      </w:r>
    </w:p>
    <w:p w14:paraId="32E0B53E">
      <w:pPr>
        <w:pStyle w:val="4"/>
        <w:keepNext w:val="0"/>
        <w:keepLines w:val="0"/>
        <w:pageBreakBefore w:val="0"/>
        <w:widowControl w:val="0"/>
        <w:numPr>
          <w:ilvl w:val="0"/>
          <w:numId w:val="0"/>
        </w:numPr>
        <w:kinsoku/>
        <w:wordWrap/>
        <w:overflowPunct/>
        <w:topLinePunct w:val="0"/>
        <w:autoSpaceDE/>
        <w:autoSpaceDN/>
        <w:bidi w:val="0"/>
        <w:adjustRightInd/>
        <w:snapToGrid/>
        <w:spacing w:after="20" w:line="360" w:lineRule="auto"/>
        <w:ind w:left="0" w:leftChars="0" w:right="0" w:rightChars="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4、我公司已知悉询价函及附件中所列明的违约责任，若有违约情况，我公司自愿承担相应责任。</w:t>
      </w:r>
    </w:p>
    <w:p w14:paraId="4484C73A">
      <w:pPr>
        <w:pStyle w:val="4"/>
        <w:keepNext w:val="0"/>
        <w:keepLines w:val="0"/>
        <w:pageBreakBefore w:val="0"/>
        <w:widowControl w:val="0"/>
        <w:numPr>
          <w:ilvl w:val="0"/>
          <w:numId w:val="0"/>
        </w:numPr>
        <w:kinsoku/>
        <w:wordWrap/>
        <w:overflowPunct/>
        <w:topLinePunct w:val="0"/>
        <w:autoSpaceDE/>
        <w:autoSpaceDN/>
        <w:bidi w:val="0"/>
        <w:adjustRightInd/>
        <w:snapToGrid/>
        <w:spacing w:after="20" w:line="360" w:lineRule="auto"/>
        <w:ind w:left="0" w:leftChars="0" w:right="0" w:rightChars="0"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w:t>
      </w:r>
      <w:r>
        <w:rPr>
          <w:rFonts w:hint="eastAsia" w:ascii="仿宋_GB2312" w:hAnsi="宋体" w:eastAsia="仿宋_GB2312" w:cs="Times New Roman"/>
          <w:sz w:val="24"/>
        </w:rPr>
        <w:t>我方承诺提供满足本项目要求的人员</w:t>
      </w:r>
      <w:r>
        <w:rPr>
          <w:rFonts w:hint="eastAsia" w:ascii="仿宋_GB2312" w:hAnsi="宋体" w:eastAsia="仿宋_GB2312" w:cs="Times New Roman"/>
          <w:sz w:val="24"/>
          <w:lang w:eastAsia="zh-CN"/>
        </w:rPr>
        <w:t>。</w:t>
      </w:r>
    </w:p>
    <w:p w14:paraId="1DBD1330">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eastAsia="仿宋_GB2312"/>
          <w:sz w:val="24"/>
        </w:rPr>
      </w:pPr>
      <w:r>
        <w:rPr>
          <w:rFonts w:hint="eastAsia" w:ascii="仿宋_GB2312" w:hAnsi="宋体" w:eastAsia="仿宋_GB2312"/>
          <w:sz w:val="24"/>
          <w:lang w:val="en-US" w:eastAsia="zh-CN"/>
        </w:rPr>
        <w:t>5、</w:t>
      </w:r>
      <w:r>
        <w:rPr>
          <w:rFonts w:ascii="Times New Roman" w:hAnsi="Times New Roman" w:eastAsia="仿宋_GB2312"/>
          <w:sz w:val="24"/>
        </w:rPr>
        <w:t>我方递交的报价文件有效期为询价文件规定起算之日起60个日历天。</w:t>
      </w:r>
    </w:p>
    <w:p w14:paraId="11F47EE0">
      <w:pPr>
        <w:pStyle w:val="4"/>
        <w:keepNext w:val="0"/>
        <w:keepLines w:val="0"/>
        <w:pageBreakBefore w:val="0"/>
        <w:widowControl w:val="0"/>
        <w:numPr>
          <w:ilvl w:val="0"/>
          <w:numId w:val="0"/>
        </w:numPr>
        <w:kinsoku/>
        <w:wordWrap/>
        <w:overflowPunct/>
        <w:topLinePunct w:val="0"/>
        <w:autoSpaceDE/>
        <w:autoSpaceDN/>
        <w:bidi w:val="0"/>
        <w:adjustRightInd/>
        <w:snapToGrid/>
        <w:spacing w:after="20" w:line="360" w:lineRule="auto"/>
        <w:ind w:leftChars="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四、联系方式</w:t>
      </w:r>
    </w:p>
    <w:p w14:paraId="4FFC069C">
      <w:pPr>
        <w:pStyle w:val="4"/>
        <w:keepNext w:val="0"/>
        <w:keepLines w:val="0"/>
        <w:pageBreakBefore w:val="0"/>
        <w:widowControl w:val="0"/>
        <w:kinsoku/>
        <w:wordWrap/>
        <w:overflowPunct/>
        <w:topLinePunct w:val="0"/>
        <w:autoSpaceDE/>
        <w:autoSpaceDN/>
        <w:bidi w:val="0"/>
        <w:adjustRightInd/>
        <w:snapToGrid/>
        <w:spacing w:after="20" w:line="360" w:lineRule="auto"/>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color w:val="000000"/>
          <w:kern w:val="0"/>
          <w:sz w:val="24"/>
          <w:szCs w:val="24"/>
          <w:lang w:val="en-US" w:eastAsia="zh-CN" w:bidi="ar"/>
        </w:rPr>
        <w:t xml:space="preserve">   联系人：</w:t>
      </w:r>
      <w:r>
        <w:rPr>
          <w:rFonts w:hint="eastAsia" w:ascii="仿宋_GB2312" w:hAnsi="仿宋_GB2312" w:eastAsia="仿宋_GB2312" w:cs="仿宋_GB2312"/>
          <w:color w:val="000000"/>
          <w:kern w:val="0"/>
          <w:sz w:val="24"/>
          <w:szCs w:val="24"/>
          <w:u w:val="single"/>
          <w:lang w:val="en-US" w:eastAsia="zh-CN" w:bidi="ar"/>
        </w:rPr>
        <w:t xml:space="preserve">           </w:t>
      </w:r>
      <w:r>
        <w:rPr>
          <w:rFonts w:hint="eastAsia" w:ascii="仿宋_GB2312" w:hAnsi="仿宋_GB2312" w:eastAsia="仿宋_GB2312" w:cs="仿宋_GB2312"/>
          <w:color w:val="000000"/>
          <w:kern w:val="0"/>
          <w:sz w:val="24"/>
          <w:szCs w:val="24"/>
          <w:u w:val="none"/>
          <w:lang w:val="en-US" w:eastAsia="zh-CN" w:bidi="ar"/>
        </w:rPr>
        <w:t xml:space="preserve">    联系电话：</w:t>
      </w:r>
      <w:r>
        <w:rPr>
          <w:rFonts w:hint="eastAsia" w:ascii="仿宋_GB2312" w:hAnsi="仿宋_GB2312" w:eastAsia="仿宋_GB2312" w:cs="仿宋_GB2312"/>
          <w:color w:val="000000"/>
          <w:kern w:val="0"/>
          <w:sz w:val="24"/>
          <w:szCs w:val="24"/>
          <w:u w:val="single"/>
          <w:lang w:val="en-US" w:eastAsia="zh-CN" w:bidi="ar"/>
        </w:rPr>
        <w:t xml:space="preserve">                    </w:t>
      </w:r>
    </w:p>
    <w:p w14:paraId="5074F958">
      <w:pPr>
        <w:pStyle w:val="4"/>
        <w:keepNext w:val="0"/>
        <w:keepLines w:val="0"/>
        <w:pageBreakBefore w:val="0"/>
        <w:widowControl w:val="0"/>
        <w:kinsoku/>
        <w:wordWrap/>
        <w:overflowPunct/>
        <w:topLinePunct w:val="0"/>
        <w:autoSpaceDE/>
        <w:autoSpaceDN/>
        <w:bidi w:val="0"/>
        <w:adjustRightInd/>
        <w:snapToGrid/>
        <w:spacing w:line="360" w:lineRule="exact"/>
        <w:ind w:firstLine="2880" w:firstLineChars="1200"/>
        <w:textAlignment w:val="auto"/>
        <w:rPr>
          <w:rFonts w:hint="eastAsia" w:ascii="仿宋_GB2312" w:hAnsi="仿宋_GB2312" w:eastAsia="仿宋_GB2312" w:cs="仿宋_GB2312"/>
          <w:sz w:val="24"/>
          <w:szCs w:val="24"/>
        </w:rPr>
      </w:pPr>
    </w:p>
    <w:p w14:paraId="2F4A88B4">
      <w:pPr>
        <w:pStyle w:val="4"/>
        <w:keepNext w:val="0"/>
        <w:keepLines w:val="0"/>
        <w:pageBreakBefore w:val="0"/>
        <w:widowControl w:val="0"/>
        <w:kinsoku/>
        <w:wordWrap/>
        <w:overflowPunct/>
        <w:topLinePunct w:val="0"/>
        <w:autoSpaceDE/>
        <w:autoSpaceDN/>
        <w:bidi w:val="0"/>
        <w:adjustRightInd/>
        <w:snapToGrid/>
        <w:spacing w:line="360" w:lineRule="exact"/>
        <w:ind w:firstLine="2880" w:firstLineChars="1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供应商名称：</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 xml:space="preserve"> (盖章) </w:t>
      </w:r>
    </w:p>
    <w:p w14:paraId="3D58C71D">
      <w:pPr>
        <w:pStyle w:val="4"/>
        <w:keepNext w:val="0"/>
        <w:keepLines w:val="0"/>
        <w:pageBreakBefore w:val="0"/>
        <w:widowControl w:val="0"/>
        <w:kinsoku/>
        <w:wordWrap/>
        <w:overflowPunct/>
        <w:topLinePunct w:val="0"/>
        <w:autoSpaceDE/>
        <w:autoSpaceDN/>
        <w:bidi w:val="0"/>
        <w:adjustRightInd/>
        <w:snapToGrid/>
        <w:spacing w:line="360" w:lineRule="exact"/>
        <w:ind w:firstLine="2880" w:firstLineChars="1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法定代表人或其委托代理人：</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(签字)</w:t>
      </w:r>
    </w:p>
    <w:p w14:paraId="0CE418D5">
      <w:pPr>
        <w:pStyle w:val="4"/>
        <w:keepNext w:val="0"/>
        <w:keepLines w:val="0"/>
        <w:pageBreakBefore w:val="0"/>
        <w:widowControl w:val="0"/>
        <w:kinsoku/>
        <w:wordWrap/>
        <w:overflowPunct/>
        <w:topLinePunct w:val="0"/>
        <w:autoSpaceDE/>
        <w:autoSpaceDN/>
        <w:bidi w:val="0"/>
        <w:adjustRightInd/>
        <w:snapToGrid/>
        <w:spacing w:line="360" w:lineRule="exact"/>
        <w:ind w:firstLine="4800" w:firstLineChars="20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 xml:space="preserve"> 年</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 xml:space="preserve"> 月</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 xml:space="preserve"> 日</w:t>
      </w:r>
    </w:p>
    <w:p w14:paraId="41CCE1C6">
      <w:pPr>
        <w:pStyle w:val="4"/>
        <w:keepNext w:val="0"/>
        <w:keepLines w:val="0"/>
        <w:pageBreakBefore w:val="0"/>
        <w:widowControl w:val="0"/>
        <w:kinsoku/>
        <w:wordWrap/>
        <w:overflowPunct/>
        <w:topLinePunct w:val="0"/>
        <w:autoSpaceDE/>
        <w:autoSpaceDN/>
        <w:bidi w:val="0"/>
        <w:adjustRightInd/>
        <w:snapToGrid/>
        <w:spacing w:line="240" w:lineRule="auto"/>
        <w:ind w:firstLine="4800" w:firstLineChars="2000"/>
        <w:textAlignment w:val="auto"/>
        <w:rPr>
          <w:rFonts w:hint="eastAsia" w:ascii="仿宋_GB2312" w:hAnsi="仿宋_GB2312" w:eastAsia="仿宋_GB2312" w:cs="仿宋_GB2312"/>
          <w:sz w:val="24"/>
          <w:szCs w:val="24"/>
        </w:rPr>
      </w:pPr>
    </w:p>
    <w:p w14:paraId="61B8A91F">
      <w:pPr>
        <w:pStyle w:val="4"/>
        <w:keepNext w:val="0"/>
        <w:keepLines w:val="0"/>
        <w:pageBreakBefore w:val="0"/>
        <w:widowControl w:val="0"/>
        <w:kinsoku/>
        <w:wordWrap/>
        <w:overflowPunct/>
        <w:topLinePunct w:val="0"/>
        <w:autoSpaceDE/>
        <w:autoSpaceDN/>
        <w:bidi w:val="0"/>
        <w:adjustRightInd/>
        <w:snapToGrid/>
        <w:spacing w:line="240" w:lineRule="auto"/>
        <w:ind w:firstLine="4800" w:firstLineChars="2000"/>
        <w:textAlignment w:val="auto"/>
        <w:rPr>
          <w:rFonts w:hint="eastAsia" w:ascii="仿宋_GB2312" w:hAnsi="仿宋_GB2312" w:eastAsia="仿宋_GB2312" w:cs="仿宋_GB2312"/>
          <w:sz w:val="24"/>
          <w:szCs w:val="24"/>
        </w:rPr>
      </w:pPr>
    </w:p>
    <w:p w14:paraId="65B863A7">
      <w:pPr>
        <w:spacing w:line="360" w:lineRule="auto"/>
        <w:jc w:val="center"/>
        <w:rPr>
          <w:rFonts w:hint="eastAsia" w:ascii="仿宋_GB2312" w:hAnsi="宋体" w:eastAsia="仿宋_GB2312"/>
          <w:b/>
          <w:sz w:val="32"/>
          <w:szCs w:val="32"/>
        </w:rPr>
      </w:pPr>
    </w:p>
    <w:p w14:paraId="76E6F21E">
      <w:pPr>
        <w:spacing w:line="360" w:lineRule="auto"/>
        <w:jc w:val="center"/>
        <w:rPr>
          <w:rFonts w:hint="eastAsia" w:ascii="仿宋_GB2312" w:hAnsi="宋体" w:eastAsia="仿宋_GB2312"/>
          <w:b/>
          <w:sz w:val="32"/>
          <w:szCs w:val="32"/>
        </w:rPr>
      </w:pPr>
    </w:p>
    <w:p w14:paraId="321342FA">
      <w:pPr>
        <w:spacing w:line="360" w:lineRule="auto"/>
        <w:jc w:val="center"/>
        <w:rPr>
          <w:rFonts w:hint="eastAsia" w:ascii="仿宋_GB2312" w:hAnsi="宋体" w:eastAsia="仿宋_GB2312"/>
          <w:b/>
          <w:sz w:val="32"/>
          <w:szCs w:val="32"/>
        </w:rPr>
      </w:pPr>
    </w:p>
    <w:p w14:paraId="1ED7CC72">
      <w:pPr>
        <w:spacing w:line="360" w:lineRule="auto"/>
        <w:jc w:val="center"/>
        <w:rPr>
          <w:rFonts w:hint="eastAsia" w:ascii="仿宋_GB2312" w:hAnsi="宋体" w:eastAsia="仿宋_GB2312"/>
          <w:b/>
          <w:sz w:val="32"/>
          <w:szCs w:val="32"/>
        </w:rPr>
      </w:pPr>
    </w:p>
    <w:p w14:paraId="4938BE9E">
      <w:pPr>
        <w:spacing w:line="360" w:lineRule="auto"/>
        <w:jc w:val="center"/>
        <w:rPr>
          <w:rFonts w:hint="eastAsia" w:ascii="仿宋_GB2312" w:hAnsi="宋体" w:eastAsia="仿宋_GB2312"/>
          <w:b/>
          <w:sz w:val="32"/>
          <w:szCs w:val="32"/>
        </w:rPr>
      </w:pPr>
    </w:p>
    <w:p w14:paraId="2CFDEEF9">
      <w:pPr>
        <w:spacing w:line="360" w:lineRule="auto"/>
        <w:jc w:val="center"/>
        <w:rPr>
          <w:rFonts w:hint="eastAsia" w:ascii="仿宋_GB2312" w:hAnsi="宋体" w:eastAsia="仿宋_GB2312"/>
          <w:b/>
          <w:sz w:val="32"/>
          <w:szCs w:val="32"/>
        </w:rPr>
      </w:pPr>
    </w:p>
    <w:p w14:paraId="7A08FCBB">
      <w:pPr>
        <w:spacing w:line="360" w:lineRule="auto"/>
        <w:jc w:val="center"/>
        <w:rPr>
          <w:rFonts w:hint="eastAsia" w:ascii="仿宋_GB2312" w:hAnsi="宋体" w:eastAsia="仿宋_GB2312"/>
          <w:b/>
          <w:sz w:val="32"/>
          <w:szCs w:val="32"/>
        </w:rPr>
      </w:pPr>
    </w:p>
    <w:p w14:paraId="39D7FD8C">
      <w:pPr>
        <w:spacing w:line="360" w:lineRule="auto"/>
        <w:jc w:val="center"/>
        <w:rPr>
          <w:rFonts w:hint="eastAsia" w:ascii="仿宋_GB2312" w:hAnsi="宋体" w:eastAsia="仿宋_GB2312"/>
          <w:b/>
          <w:sz w:val="32"/>
          <w:szCs w:val="32"/>
        </w:rPr>
      </w:pPr>
    </w:p>
    <w:p w14:paraId="0048D26B">
      <w:pPr>
        <w:spacing w:line="360" w:lineRule="auto"/>
        <w:jc w:val="center"/>
        <w:rPr>
          <w:rFonts w:hint="eastAsia" w:ascii="仿宋_GB2312" w:hAnsi="宋体" w:eastAsia="仿宋_GB2312"/>
          <w:b/>
          <w:sz w:val="32"/>
          <w:szCs w:val="32"/>
        </w:rPr>
      </w:pPr>
    </w:p>
    <w:p w14:paraId="06AA29A6">
      <w:pPr>
        <w:spacing w:line="360" w:lineRule="auto"/>
        <w:jc w:val="center"/>
        <w:rPr>
          <w:rFonts w:hint="eastAsia" w:ascii="仿宋_GB2312" w:hAnsi="宋体" w:eastAsia="仿宋_GB2312"/>
          <w:b/>
          <w:sz w:val="32"/>
          <w:szCs w:val="32"/>
        </w:rPr>
      </w:pPr>
    </w:p>
    <w:p w14:paraId="3C0A7EC5">
      <w:pPr>
        <w:spacing w:line="360" w:lineRule="auto"/>
        <w:jc w:val="center"/>
        <w:rPr>
          <w:rFonts w:hint="eastAsia" w:ascii="仿宋_GB2312" w:hAnsi="宋体" w:eastAsia="仿宋_GB2312"/>
          <w:b/>
          <w:sz w:val="32"/>
          <w:szCs w:val="32"/>
        </w:rPr>
      </w:pPr>
    </w:p>
    <w:p w14:paraId="687B82B0">
      <w:pPr>
        <w:spacing w:line="360" w:lineRule="auto"/>
        <w:jc w:val="center"/>
        <w:rPr>
          <w:rFonts w:hint="eastAsia" w:ascii="仿宋_GB2312" w:hAnsi="宋体" w:eastAsia="仿宋_GB2312"/>
          <w:b/>
          <w:sz w:val="32"/>
          <w:szCs w:val="32"/>
        </w:rPr>
      </w:pPr>
    </w:p>
    <w:p w14:paraId="3D48AD8D">
      <w:pPr>
        <w:spacing w:line="360" w:lineRule="auto"/>
        <w:jc w:val="center"/>
        <w:rPr>
          <w:rFonts w:hint="eastAsia" w:ascii="仿宋_GB2312" w:hAnsi="宋体" w:eastAsia="仿宋_GB2312"/>
          <w:b/>
          <w:sz w:val="32"/>
          <w:szCs w:val="32"/>
        </w:rPr>
      </w:pPr>
    </w:p>
    <w:p w14:paraId="10E9D5AF">
      <w:pPr>
        <w:spacing w:line="360" w:lineRule="auto"/>
        <w:jc w:val="center"/>
        <w:rPr>
          <w:rFonts w:hint="eastAsia" w:ascii="仿宋_GB2312" w:hAnsi="宋体" w:eastAsia="仿宋_GB2312"/>
          <w:b/>
          <w:sz w:val="32"/>
          <w:szCs w:val="32"/>
        </w:rPr>
      </w:pPr>
    </w:p>
    <w:p w14:paraId="7087B815">
      <w:pPr>
        <w:spacing w:line="360" w:lineRule="auto"/>
        <w:jc w:val="center"/>
        <w:rPr>
          <w:rFonts w:hint="eastAsia" w:ascii="仿宋_GB2312" w:hAnsi="宋体" w:eastAsia="仿宋_GB2312"/>
          <w:b/>
          <w:sz w:val="32"/>
          <w:szCs w:val="32"/>
        </w:rPr>
      </w:pPr>
    </w:p>
    <w:p w14:paraId="1EF546E9">
      <w:pPr>
        <w:spacing w:line="360" w:lineRule="auto"/>
        <w:jc w:val="center"/>
        <w:rPr>
          <w:rFonts w:hint="eastAsia" w:ascii="仿宋_GB2312" w:hAnsi="宋体" w:eastAsia="仿宋_GB2312"/>
          <w:b/>
          <w:sz w:val="32"/>
          <w:szCs w:val="32"/>
        </w:rPr>
      </w:pPr>
    </w:p>
    <w:p w14:paraId="4B0C0D31">
      <w:pPr>
        <w:spacing w:line="360" w:lineRule="auto"/>
        <w:jc w:val="center"/>
        <w:rPr>
          <w:rFonts w:hint="eastAsia" w:ascii="仿宋_GB2312" w:hAnsi="宋体" w:eastAsia="仿宋_GB2312"/>
          <w:b/>
          <w:sz w:val="32"/>
          <w:szCs w:val="32"/>
        </w:rPr>
      </w:pPr>
    </w:p>
    <w:p w14:paraId="34CD1189">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二、授权委托书或法定代表人身份证明</w:t>
      </w:r>
    </w:p>
    <w:p w14:paraId="17CD2D74">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14:paraId="12D47CD1">
      <w:pPr>
        <w:spacing w:line="440" w:lineRule="exact"/>
        <w:rPr>
          <w:sz w:val="20"/>
        </w:rPr>
      </w:pPr>
    </w:p>
    <w:p w14:paraId="7808C1D6">
      <w:pPr>
        <w:spacing w:line="440" w:lineRule="exact"/>
        <w:rPr>
          <w:sz w:val="20"/>
        </w:rPr>
      </w:pPr>
    </w:p>
    <w:p w14:paraId="300ADC18">
      <w:pPr>
        <w:spacing w:line="440" w:lineRule="exact"/>
        <w:rPr>
          <w:rFonts w:ascii="仿宋_GB2312" w:eastAsia="仿宋_GB2312"/>
          <w:sz w:val="24"/>
        </w:rPr>
      </w:pPr>
      <w:r>
        <w:rPr>
          <w:rFonts w:hint="eastAsia" w:ascii="仿宋_GB2312" w:eastAsia="仿宋_GB2312"/>
          <w:sz w:val="24"/>
        </w:rPr>
        <w:t>供应商名称：</w:t>
      </w:r>
      <w:r>
        <w:rPr>
          <w:rFonts w:ascii="仿宋_GB2312" w:eastAsia="仿宋_GB2312"/>
          <w:sz w:val="24"/>
          <w:u w:val="single"/>
        </w:rPr>
        <w:t xml:space="preserve">                            </w:t>
      </w:r>
      <w:r>
        <w:rPr>
          <w:rFonts w:ascii="仿宋_GB2312" w:eastAsia="仿宋_GB2312"/>
          <w:sz w:val="24"/>
        </w:rPr>
        <w:t xml:space="preserve"> </w:t>
      </w:r>
    </w:p>
    <w:p w14:paraId="039F4332">
      <w:pPr>
        <w:spacing w:line="440" w:lineRule="exact"/>
        <w:rPr>
          <w:rFonts w:ascii="仿宋_GB2312" w:eastAsia="仿宋_GB2312"/>
          <w:sz w:val="24"/>
        </w:rPr>
      </w:pPr>
      <w:r>
        <w:rPr>
          <w:rFonts w:hint="eastAsia" w:ascii="仿宋_GB2312" w:eastAsia="仿宋_GB2312"/>
          <w:sz w:val="24"/>
        </w:rPr>
        <w:t>单位性质：</w:t>
      </w:r>
      <w:r>
        <w:rPr>
          <w:rFonts w:ascii="仿宋_GB2312" w:eastAsia="仿宋_GB2312"/>
          <w:sz w:val="24"/>
          <w:u w:val="single"/>
        </w:rPr>
        <w:t xml:space="preserve">                               </w:t>
      </w:r>
      <w:r>
        <w:rPr>
          <w:rFonts w:ascii="仿宋_GB2312" w:eastAsia="仿宋_GB2312"/>
          <w:sz w:val="24"/>
        </w:rPr>
        <w:t xml:space="preserve"> </w:t>
      </w:r>
    </w:p>
    <w:p w14:paraId="57EC7831">
      <w:pPr>
        <w:spacing w:line="440" w:lineRule="exact"/>
        <w:rPr>
          <w:rFonts w:ascii="仿宋_GB2312" w:eastAsia="仿宋_GB2312"/>
          <w:sz w:val="24"/>
        </w:rPr>
      </w:pPr>
      <w:r>
        <w:rPr>
          <w:rFonts w:hint="eastAsia" w:ascii="仿宋_GB2312" w:eastAsia="仿宋_GB2312"/>
          <w:sz w:val="24"/>
        </w:rPr>
        <w:t>地址：</w:t>
      </w:r>
      <w:r>
        <w:rPr>
          <w:rFonts w:ascii="仿宋_GB2312" w:eastAsia="仿宋_GB2312"/>
          <w:sz w:val="24"/>
          <w:u w:val="single"/>
        </w:rPr>
        <w:t xml:space="preserve">                                   </w:t>
      </w:r>
    </w:p>
    <w:p w14:paraId="3B4195A8">
      <w:pPr>
        <w:spacing w:line="440" w:lineRule="exact"/>
        <w:rPr>
          <w:rFonts w:ascii="仿宋_GB2312" w:eastAsia="仿宋_GB2312"/>
          <w:sz w:val="24"/>
        </w:rPr>
      </w:pPr>
      <w:r>
        <w:rPr>
          <w:rFonts w:hint="eastAsia" w:ascii="仿宋_GB2312" w:eastAsia="仿宋_GB2312"/>
          <w:sz w:val="24"/>
        </w:rPr>
        <w:t>成立时间：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月</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日</w:t>
      </w:r>
    </w:p>
    <w:p w14:paraId="4CB96501">
      <w:pPr>
        <w:spacing w:line="440" w:lineRule="exact"/>
        <w:rPr>
          <w:rFonts w:ascii="仿宋_GB2312" w:eastAsia="仿宋_GB2312"/>
          <w:sz w:val="24"/>
        </w:rPr>
      </w:pPr>
      <w:r>
        <w:rPr>
          <w:rFonts w:hint="eastAsia" w:ascii="仿宋_GB2312" w:eastAsia="仿宋_GB2312"/>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性别：</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年龄：</w:t>
      </w:r>
      <w:r>
        <w:rPr>
          <w:rFonts w:ascii="仿宋_GB2312" w:eastAsia="仿宋_GB2312"/>
          <w:sz w:val="24"/>
          <w:u w:val="single"/>
        </w:rPr>
        <w:t xml:space="preserve">        </w:t>
      </w:r>
      <w:r>
        <w:rPr>
          <w:rFonts w:hint="eastAsia" w:ascii="仿宋_GB2312" w:eastAsia="仿宋_GB2312"/>
          <w:sz w:val="24"/>
        </w:rPr>
        <w:t>职务：</w:t>
      </w:r>
      <w:r>
        <w:rPr>
          <w:rFonts w:ascii="仿宋_GB2312" w:eastAsia="仿宋_GB2312"/>
          <w:sz w:val="24"/>
          <w:u w:val="single"/>
        </w:rPr>
        <w:t xml:space="preserve">        </w:t>
      </w:r>
    </w:p>
    <w:p w14:paraId="12986FBC">
      <w:pPr>
        <w:spacing w:line="440" w:lineRule="exact"/>
        <w:rPr>
          <w:rFonts w:ascii="仿宋_GB2312" w:eastAsia="仿宋_GB2312"/>
          <w:sz w:val="24"/>
        </w:rPr>
      </w:pPr>
      <w:r>
        <w:rPr>
          <w:rFonts w:hint="eastAsia" w:ascii="仿宋_GB2312" w:eastAsia="仿宋_GB2312"/>
          <w:sz w:val="24"/>
        </w:rPr>
        <w:t>系</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供应商名称</w:t>
      </w:r>
      <w:r>
        <w:rPr>
          <w:rFonts w:ascii="仿宋_GB2312" w:eastAsia="仿宋_GB2312"/>
          <w:sz w:val="24"/>
        </w:rPr>
        <w:t>)</w:t>
      </w:r>
      <w:r>
        <w:rPr>
          <w:rFonts w:hint="eastAsia" w:ascii="仿宋_GB2312" w:eastAsia="仿宋_GB2312"/>
          <w:sz w:val="24"/>
        </w:rPr>
        <w:t>的法定代表人。</w:t>
      </w:r>
    </w:p>
    <w:p w14:paraId="46EB343D">
      <w:pPr>
        <w:spacing w:line="440" w:lineRule="exact"/>
        <w:ind w:firstLine="480" w:firstLineChars="200"/>
        <w:rPr>
          <w:rFonts w:ascii="仿宋_GB2312" w:eastAsia="仿宋_GB2312"/>
          <w:sz w:val="24"/>
        </w:rPr>
      </w:pPr>
      <w:r>
        <w:rPr>
          <w:rFonts w:hint="eastAsia" w:ascii="仿宋_GB2312" w:eastAsia="仿宋_GB2312"/>
          <w:sz w:val="24"/>
        </w:rPr>
        <w:t>特此证明。</w:t>
      </w:r>
    </w:p>
    <w:p w14:paraId="42EC4D74">
      <w:pPr>
        <w:spacing w:line="480" w:lineRule="auto"/>
        <w:rPr>
          <w:rFonts w:ascii="仿宋_GB2312" w:hAnsi="宋体" w:eastAsia="仿宋_GB2312"/>
          <w:sz w:val="24"/>
        </w:rPr>
      </w:pPr>
    </w:p>
    <w:p w14:paraId="1CA96AF6">
      <w:pPr>
        <w:spacing w:line="480" w:lineRule="auto"/>
        <w:rPr>
          <w:rFonts w:ascii="仿宋_GB2312" w:hAnsi="宋体" w:eastAsia="仿宋_GB2312"/>
          <w:sz w:val="24"/>
        </w:rPr>
      </w:pPr>
      <w:r>
        <w:rPr>
          <w:rFonts w:hint="eastAsia" w:ascii="仿宋_GB2312" w:hAnsi="宋体" w:eastAsia="仿宋_GB2312"/>
          <w:sz w:val="24"/>
        </w:rPr>
        <w:t>附：法定代表人身份证复印件</w:t>
      </w:r>
    </w:p>
    <w:tbl>
      <w:tblPr>
        <w:tblStyle w:val="1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14:paraId="008F1C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noWrap w:val="0"/>
            <w:vAlign w:val="top"/>
          </w:tcPr>
          <w:p w14:paraId="34F76230">
            <w:pPr>
              <w:spacing w:line="440" w:lineRule="exact"/>
              <w:rPr>
                <w:rFonts w:ascii="仿宋_GB2312" w:eastAsia="仿宋_GB2312"/>
                <w:sz w:val="24"/>
              </w:rPr>
            </w:pPr>
            <w:r>
              <w:rPr>
                <w:rFonts w:hint="eastAsia" w:ascii="仿宋_GB2312" w:eastAsia="仿宋_GB2312"/>
                <w:sz w:val="24"/>
              </w:rPr>
              <w:t>身份证正面</w:t>
            </w:r>
          </w:p>
        </w:tc>
        <w:tc>
          <w:tcPr>
            <w:tcW w:w="4264" w:type="dxa"/>
            <w:noWrap w:val="0"/>
            <w:vAlign w:val="top"/>
          </w:tcPr>
          <w:p w14:paraId="0760F1ED">
            <w:pPr>
              <w:spacing w:line="440" w:lineRule="exact"/>
              <w:rPr>
                <w:rFonts w:ascii="仿宋_GB2312" w:eastAsia="仿宋_GB2312"/>
                <w:sz w:val="24"/>
              </w:rPr>
            </w:pPr>
            <w:r>
              <w:rPr>
                <w:rFonts w:hint="eastAsia" w:ascii="仿宋_GB2312" w:eastAsia="仿宋_GB2312"/>
                <w:sz w:val="24"/>
              </w:rPr>
              <w:t>身份证反面</w:t>
            </w:r>
          </w:p>
        </w:tc>
      </w:tr>
    </w:tbl>
    <w:p w14:paraId="0C454A95">
      <w:pPr>
        <w:spacing w:line="440" w:lineRule="exact"/>
        <w:ind w:firstLine="480" w:firstLineChars="200"/>
        <w:rPr>
          <w:rFonts w:ascii="仿宋_GB2312" w:eastAsia="仿宋_GB2312"/>
          <w:sz w:val="24"/>
        </w:rPr>
      </w:pPr>
    </w:p>
    <w:p w14:paraId="4BBF36D3">
      <w:pPr>
        <w:spacing w:line="440" w:lineRule="exact"/>
        <w:rPr>
          <w:rFonts w:ascii="仿宋_GB2312" w:eastAsia="仿宋_GB2312"/>
          <w:sz w:val="24"/>
        </w:rPr>
      </w:pPr>
    </w:p>
    <w:p w14:paraId="4CB27CE6">
      <w:pPr>
        <w:wordWrap w:val="0"/>
        <w:spacing w:line="440" w:lineRule="exact"/>
        <w:jc w:val="right"/>
        <w:rPr>
          <w:rFonts w:ascii="仿宋_GB2312" w:eastAsia="仿宋_GB2312"/>
          <w:sz w:val="24"/>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14:paraId="2928BF9F">
      <w:pPr>
        <w:spacing w:line="440" w:lineRule="exact"/>
        <w:ind w:left="3120" w:hanging="3120" w:hangingChars="1300"/>
        <w:jc w:val="right"/>
        <w:rPr>
          <w:rFonts w:hint="eastAsia" w:ascii="仿宋_GB2312" w:eastAsia="仿宋_GB2312"/>
          <w:sz w:val="24"/>
        </w:rPr>
      </w:pPr>
    </w:p>
    <w:p w14:paraId="3AB2AF89">
      <w:pPr>
        <w:spacing w:line="440" w:lineRule="exact"/>
        <w:ind w:left="3120" w:hanging="3120" w:hangingChars="1300"/>
        <w:jc w:val="right"/>
        <w:rPr>
          <w:rFonts w:hint="eastAsia" w:ascii="仿宋_GB2312" w:eastAsia="仿宋_GB2312"/>
          <w:sz w:val="24"/>
          <w:lang w:eastAsia="zh-CN"/>
        </w:rPr>
      </w:pPr>
      <w:r>
        <w:rPr>
          <w:rFonts w:hint="eastAsia" w:ascii="仿宋_GB2312" w:eastAsia="仿宋_GB2312"/>
          <w:sz w:val="24"/>
          <w:lang w:val="en-US" w:eastAsia="zh-CN"/>
        </w:rPr>
        <w:t xml:space="preserve">     </w:t>
      </w: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u w:val="single"/>
          <w:lang w:val="en-US" w:eastAsia="zh-CN"/>
        </w:rPr>
        <w:t xml:space="preserve">  </w:t>
      </w:r>
      <w:r>
        <w:rPr>
          <w:rFonts w:ascii="仿宋_GB2312" w:eastAsia="仿宋_GB2312"/>
          <w:sz w:val="24"/>
          <w:u w:val="single"/>
        </w:rPr>
        <w:t xml:space="preserve">    </w:t>
      </w:r>
      <w:r>
        <w:rPr>
          <w:rFonts w:hint="eastAsia" w:ascii="仿宋_GB2312" w:eastAsia="仿宋_GB2312"/>
          <w:sz w:val="24"/>
          <w:u w:val="single"/>
          <w:lang w:val="en-US" w:eastAsia="zh-CN"/>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u w:val="single"/>
          <w:lang w:eastAsia="zh-CN"/>
        </w:rPr>
        <w:t>（</w:t>
      </w:r>
      <w:r>
        <w:rPr>
          <w:rFonts w:hint="eastAsia" w:ascii="仿宋_GB2312" w:eastAsia="仿宋_GB2312"/>
          <w:sz w:val="24"/>
        </w:rPr>
        <w:t>盖单位章</w:t>
      </w:r>
      <w:r>
        <w:rPr>
          <w:rFonts w:hint="eastAsia" w:ascii="仿宋_GB2312" w:eastAsia="仿宋_GB2312"/>
          <w:sz w:val="24"/>
          <w:lang w:eastAsia="zh-CN"/>
        </w:rPr>
        <w:t>）</w:t>
      </w:r>
    </w:p>
    <w:p w14:paraId="7ACFEB9C">
      <w:pPr>
        <w:spacing w:line="440" w:lineRule="exact"/>
        <w:rPr>
          <w:rFonts w:ascii="仿宋_GB2312" w:eastAsia="仿宋_GB2312"/>
          <w:sz w:val="24"/>
        </w:rPr>
      </w:pPr>
    </w:p>
    <w:p w14:paraId="397564A2">
      <w:pPr>
        <w:tabs>
          <w:tab w:val="left" w:pos="5220"/>
        </w:tabs>
        <w:spacing w:line="360" w:lineRule="auto"/>
        <w:ind w:firstLine="3840" w:firstLineChars="1600"/>
        <w:rPr>
          <w:rFonts w:ascii="仿宋_GB2312" w:hAnsi="宋体" w:eastAsia="仿宋_GB2312"/>
          <w:sz w:val="28"/>
        </w:rPr>
      </w:pP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r>
        <w:rPr>
          <w:rFonts w:ascii="仿宋_GB2312" w:eastAsia="仿宋_GB2312"/>
          <w:sz w:val="24"/>
        </w:rPr>
        <w:t xml:space="preserve"> </w:t>
      </w:r>
      <w:r>
        <w:rPr>
          <w:szCs w:val="21"/>
        </w:rPr>
        <w:t xml:space="preserve"> </w:t>
      </w:r>
    </w:p>
    <w:p w14:paraId="3B295BB8">
      <w:pPr>
        <w:spacing w:line="360" w:lineRule="auto"/>
        <w:ind w:firstLine="4480" w:firstLineChars="1600"/>
        <w:rPr>
          <w:rFonts w:ascii="仿宋_GB2312" w:hAnsi="宋体" w:eastAsia="仿宋_GB2312"/>
          <w:sz w:val="28"/>
        </w:rPr>
      </w:pPr>
    </w:p>
    <w:p w14:paraId="6AD68343">
      <w:pPr>
        <w:snapToGrid w:val="0"/>
        <w:spacing w:line="360" w:lineRule="auto"/>
        <w:rPr>
          <w:rFonts w:hint="eastAsia" w:ascii="仿宋_GB2312" w:eastAsia="仿宋_GB2312"/>
          <w:sz w:val="21"/>
          <w:szCs w:val="21"/>
        </w:rPr>
      </w:pPr>
    </w:p>
    <w:p w14:paraId="33B6F043">
      <w:pPr>
        <w:snapToGrid w:val="0"/>
        <w:spacing w:line="360" w:lineRule="auto"/>
        <w:rPr>
          <w:rFonts w:ascii="仿宋_GB2312" w:eastAsia="仿宋_GB2312"/>
          <w:sz w:val="21"/>
          <w:szCs w:val="21"/>
        </w:rPr>
      </w:pPr>
      <w:r>
        <w:rPr>
          <w:rFonts w:hint="eastAsia" w:ascii="仿宋_GB2312" w:eastAsia="仿宋_GB2312"/>
          <w:sz w:val="21"/>
          <w:szCs w:val="21"/>
        </w:rPr>
        <w:t>注：</w:t>
      </w:r>
      <w:r>
        <w:rPr>
          <w:rFonts w:ascii="仿宋_GB2312" w:eastAsia="仿宋_GB2312"/>
          <w:sz w:val="21"/>
          <w:szCs w:val="21"/>
        </w:rPr>
        <w:t>1.</w:t>
      </w:r>
      <w:r>
        <w:rPr>
          <w:rFonts w:hint="eastAsia" w:ascii="仿宋_GB2312" w:eastAsia="仿宋_GB2312"/>
          <w:sz w:val="21"/>
          <w:szCs w:val="21"/>
        </w:rPr>
        <w:t>此页法定代表人亲自投标、委托代理人投标均适用。</w:t>
      </w:r>
    </w:p>
    <w:p w14:paraId="3CB42EDD">
      <w:pPr>
        <w:snapToGrid w:val="0"/>
        <w:spacing w:line="360" w:lineRule="auto"/>
        <w:ind w:firstLine="420" w:firstLineChars="200"/>
        <w:rPr>
          <w:rFonts w:ascii="仿宋_GB2312" w:eastAsia="仿宋_GB2312"/>
          <w:sz w:val="21"/>
          <w:szCs w:val="21"/>
        </w:rPr>
      </w:pPr>
      <w:r>
        <w:rPr>
          <w:rFonts w:ascii="仿宋_GB2312" w:eastAsia="仿宋_GB2312"/>
          <w:sz w:val="21"/>
          <w:szCs w:val="21"/>
        </w:rPr>
        <w:t>2.</w:t>
      </w:r>
      <w:r>
        <w:rPr>
          <w:rFonts w:hint="eastAsia" w:ascii="仿宋_GB2312" w:eastAsia="仿宋_GB2312"/>
          <w:sz w:val="21"/>
          <w:szCs w:val="21"/>
        </w:rPr>
        <w:t>法定代表人的签字必须是亲笔签名，不得使用印章、签名章或其他电子制版签名代替。</w:t>
      </w:r>
    </w:p>
    <w:p w14:paraId="3154377B">
      <w:pPr>
        <w:numPr>
          <w:ilvl w:val="0"/>
          <w:numId w:val="2"/>
        </w:numPr>
        <w:autoSpaceDE w:val="0"/>
        <w:autoSpaceDN w:val="0"/>
        <w:adjustRightInd w:val="0"/>
        <w:spacing w:line="360" w:lineRule="auto"/>
        <w:jc w:val="center"/>
        <w:rPr>
          <w:rFonts w:hint="eastAsia" w:ascii="仿宋_GB2312" w:hAnsi="宋体" w:eastAsia="仿宋_GB2312"/>
          <w:b/>
          <w:sz w:val="28"/>
          <w:szCs w:val="28"/>
        </w:rPr>
      </w:pPr>
      <w:r>
        <w:rPr>
          <w:rFonts w:hint="eastAsia" w:ascii="仿宋_GB2312" w:hAnsi="宋体" w:eastAsia="仿宋_GB2312"/>
          <w:b/>
          <w:sz w:val="28"/>
          <w:szCs w:val="28"/>
        </w:rPr>
        <w:t>授权委托书（如果有）</w:t>
      </w:r>
    </w:p>
    <w:p w14:paraId="4A75AECC">
      <w:pPr>
        <w:autoSpaceDE w:val="0"/>
        <w:autoSpaceDN w:val="0"/>
        <w:adjustRightInd w:val="0"/>
        <w:spacing w:line="360" w:lineRule="auto"/>
        <w:rPr>
          <w:rFonts w:hint="eastAsia" w:ascii="仿宋_GB2312" w:hAnsi="宋体" w:eastAsia="仿宋_GB2312"/>
          <w:b/>
          <w:sz w:val="28"/>
          <w:szCs w:val="28"/>
        </w:rPr>
      </w:pPr>
    </w:p>
    <w:p w14:paraId="42CD132C">
      <w:pPr>
        <w:snapToGrid w:val="0"/>
        <w:spacing w:line="360" w:lineRule="auto"/>
        <w:ind w:firstLine="480" w:firstLineChars="200"/>
        <w:rPr>
          <w:rFonts w:hint="eastAsia" w:ascii="仿宋_GB2312" w:eastAsia="仿宋_GB2312"/>
          <w:sz w:val="24"/>
        </w:rPr>
      </w:pPr>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u w:val="single"/>
          <w:lang w:val="en-US" w:eastAsia="zh-CN"/>
        </w:rPr>
        <w:t xml:space="preserve">  </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（供应商名称）的法定代表人，现授权委托</w:t>
      </w:r>
      <w:r>
        <w:rPr>
          <w:rFonts w:ascii="仿宋_GB2312" w:eastAsia="仿宋_GB2312"/>
          <w:sz w:val="24"/>
          <w:u w:val="single"/>
        </w:rPr>
        <w:t xml:space="preserve">  </w:t>
      </w:r>
      <w:r>
        <w:rPr>
          <w:rFonts w:hint="eastAsia" w:ascii="仿宋_GB2312" w:eastAsia="仿宋_GB2312"/>
          <w:sz w:val="24"/>
          <w:u w:val="single"/>
          <w:lang w:val="en-US" w:eastAsia="zh-CN"/>
        </w:rPr>
        <w:t xml:space="preserve">  </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的报价活动。代理人在报价活动过程中所签署的一切文件和处理与之有关的一切事务，我方均予以承认，其法律后果由我方承担。代理人无转委托权。</w:t>
      </w:r>
    </w:p>
    <w:p w14:paraId="16DA0083">
      <w:pPr>
        <w:snapToGrid w:val="0"/>
        <w:spacing w:line="360" w:lineRule="auto"/>
        <w:ind w:firstLine="480" w:firstLineChars="200"/>
        <w:rPr>
          <w:rFonts w:hint="eastAsia" w:ascii="仿宋_GB2312" w:eastAsia="仿宋_GB2312"/>
          <w:sz w:val="24"/>
        </w:rPr>
      </w:pPr>
      <w:r>
        <w:rPr>
          <w:rFonts w:hint="eastAsia" w:ascii="仿宋_GB2312" w:eastAsia="仿宋_GB2312"/>
          <w:sz w:val="24"/>
        </w:rPr>
        <w:t>委托期限：从本授权委托书签署之日起至报价有效期截止。</w:t>
      </w:r>
    </w:p>
    <w:p w14:paraId="79BE66C3">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tbl>
      <w:tblPr>
        <w:tblStyle w:val="11"/>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14:paraId="2D6184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87" w:hRule="atLeast"/>
        </w:trPr>
        <w:tc>
          <w:tcPr>
            <w:tcW w:w="4066" w:type="dxa"/>
            <w:noWrap w:val="0"/>
            <w:vAlign w:val="top"/>
          </w:tcPr>
          <w:p w14:paraId="6B426088">
            <w:pPr>
              <w:spacing w:line="440" w:lineRule="exact"/>
              <w:rPr>
                <w:rFonts w:ascii="仿宋_GB2312" w:eastAsia="仿宋_GB2312"/>
                <w:sz w:val="24"/>
              </w:rPr>
            </w:pPr>
            <w:r>
              <w:rPr>
                <w:rFonts w:hint="eastAsia" w:ascii="仿宋_GB2312" w:eastAsia="仿宋_GB2312"/>
                <w:sz w:val="24"/>
              </w:rPr>
              <w:t>法定代表人身份证正面</w:t>
            </w:r>
          </w:p>
        </w:tc>
        <w:tc>
          <w:tcPr>
            <w:tcW w:w="4037" w:type="dxa"/>
            <w:noWrap w:val="0"/>
            <w:vAlign w:val="top"/>
          </w:tcPr>
          <w:p w14:paraId="45FA4FA0">
            <w:pPr>
              <w:spacing w:line="440" w:lineRule="exact"/>
              <w:rPr>
                <w:rFonts w:ascii="仿宋_GB2312" w:eastAsia="仿宋_GB2312"/>
                <w:sz w:val="24"/>
              </w:rPr>
            </w:pPr>
            <w:r>
              <w:rPr>
                <w:rFonts w:hint="eastAsia" w:ascii="仿宋_GB2312" w:eastAsia="仿宋_GB2312"/>
                <w:sz w:val="24"/>
              </w:rPr>
              <w:t>法定代表人身份证反面</w:t>
            </w:r>
          </w:p>
        </w:tc>
      </w:tr>
    </w:tbl>
    <w:p w14:paraId="657C76A7">
      <w:pPr>
        <w:snapToGrid w:val="0"/>
        <w:spacing w:line="360" w:lineRule="auto"/>
        <w:rPr>
          <w:rFonts w:ascii="仿宋_GB2312" w:eastAsia="仿宋_GB2312"/>
          <w:sz w:val="24"/>
        </w:rPr>
      </w:pPr>
    </w:p>
    <w:tbl>
      <w:tblPr>
        <w:tblStyle w:val="11"/>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14:paraId="55927D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noWrap w:val="0"/>
            <w:vAlign w:val="top"/>
          </w:tcPr>
          <w:p w14:paraId="798AD331">
            <w:pPr>
              <w:snapToGrid w:val="0"/>
              <w:spacing w:line="360" w:lineRule="auto"/>
              <w:rPr>
                <w:rFonts w:ascii="仿宋_GB2312" w:eastAsia="仿宋_GB2312"/>
                <w:sz w:val="24"/>
              </w:rPr>
            </w:pPr>
            <w:r>
              <w:rPr>
                <w:rFonts w:hint="eastAsia" w:ascii="仿宋_GB2312" w:eastAsia="仿宋_GB2312"/>
                <w:sz w:val="24"/>
              </w:rPr>
              <w:t>授权代理人身份证正面</w:t>
            </w:r>
          </w:p>
        </w:tc>
        <w:tc>
          <w:tcPr>
            <w:tcW w:w="4007" w:type="dxa"/>
            <w:noWrap w:val="0"/>
            <w:vAlign w:val="top"/>
          </w:tcPr>
          <w:p w14:paraId="6BCA714D">
            <w:pPr>
              <w:snapToGrid w:val="0"/>
              <w:spacing w:line="360" w:lineRule="auto"/>
              <w:rPr>
                <w:rFonts w:ascii="仿宋_GB2312" w:eastAsia="仿宋_GB2312"/>
                <w:sz w:val="24"/>
              </w:rPr>
            </w:pPr>
            <w:r>
              <w:rPr>
                <w:rFonts w:hint="eastAsia" w:ascii="仿宋_GB2312" w:eastAsia="仿宋_GB2312"/>
                <w:sz w:val="24"/>
              </w:rPr>
              <w:t>授权代理人身份证反面</w:t>
            </w:r>
          </w:p>
        </w:tc>
      </w:tr>
    </w:tbl>
    <w:p w14:paraId="7C5A1F6B">
      <w:pPr>
        <w:snapToGrid w:val="0"/>
        <w:spacing w:line="360" w:lineRule="auto"/>
        <w:ind w:firstLine="3000" w:firstLineChars="1250"/>
        <w:rPr>
          <w:rFonts w:ascii="仿宋_GB2312" w:eastAsia="仿宋_GB2312"/>
          <w:sz w:val="24"/>
        </w:rPr>
      </w:pPr>
    </w:p>
    <w:p w14:paraId="5EC964D0">
      <w:pPr>
        <w:snapToGrid w:val="0"/>
        <w:spacing w:line="600" w:lineRule="auto"/>
        <w:ind w:firstLine="3000" w:firstLineChars="1250"/>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rPr>
        <w:t>（盖</w:t>
      </w:r>
      <w:r>
        <w:rPr>
          <w:rFonts w:hint="eastAsia" w:ascii="仿宋_GB2312" w:eastAsia="仿宋_GB2312"/>
          <w:sz w:val="24"/>
          <w:lang w:val="en-US" w:eastAsia="zh-CN"/>
        </w:rPr>
        <w:t>单位</w:t>
      </w:r>
      <w:r>
        <w:rPr>
          <w:rFonts w:hint="eastAsia" w:ascii="仿宋_GB2312" w:eastAsia="仿宋_GB2312"/>
          <w:sz w:val="24"/>
        </w:rPr>
        <w:t>章）</w:t>
      </w:r>
    </w:p>
    <w:p w14:paraId="4C1572D5">
      <w:pPr>
        <w:snapToGrid w:val="0"/>
        <w:spacing w:line="60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14:paraId="4870D3FC">
      <w:pPr>
        <w:snapToGrid w:val="0"/>
        <w:spacing w:line="60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14:paraId="1F108AF0">
      <w:pPr>
        <w:snapToGrid w:val="0"/>
        <w:spacing w:line="600" w:lineRule="auto"/>
        <w:jc w:val="right"/>
        <w:rPr>
          <w:rFonts w:hint="eastAsia"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14:paraId="00070884">
      <w:pPr>
        <w:snapToGrid w:val="0"/>
        <w:spacing w:line="600" w:lineRule="auto"/>
        <w:jc w:val="right"/>
        <w:rPr>
          <w:rFonts w:hint="eastAsia" w:ascii="仿宋_GB2312" w:eastAsia="仿宋_GB2312"/>
          <w:sz w:val="24"/>
        </w:rPr>
      </w:pPr>
    </w:p>
    <w:p w14:paraId="4AFF0397">
      <w:pPr>
        <w:snapToGrid w:val="0"/>
        <w:spacing w:line="360" w:lineRule="auto"/>
        <w:jc w:val="center"/>
        <w:rPr>
          <w:rFonts w:ascii="仿宋_GB2312" w:eastAsia="仿宋_GB2312"/>
        </w:rPr>
      </w:pPr>
      <w:bookmarkStart w:id="0" w:name="_Toc258402278"/>
    </w:p>
    <w:p w14:paraId="27A7C0E7">
      <w:pPr>
        <w:snapToGrid w:val="0"/>
        <w:spacing w:line="360" w:lineRule="auto"/>
        <w:rPr>
          <w:rFonts w:ascii="仿宋_GB2312" w:eastAsia="仿宋_GB2312"/>
          <w:sz w:val="21"/>
          <w:szCs w:val="21"/>
        </w:rPr>
      </w:pPr>
      <w:r>
        <w:rPr>
          <w:rFonts w:hint="eastAsia" w:ascii="仿宋_GB2312" w:eastAsia="仿宋_GB2312"/>
          <w:sz w:val="21"/>
          <w:szCs w:val="21"/>
        </w:rPr>
        <w:t>注：此页仅适用于法定代表人委托委托代理人报价时；</w:t>
      </w:r>
      <w:r>
        <w:rPr>
          <w:rFonts w:hint="eastAsia" w:ascii="仿宋_GB2312" w:eastAsia="仿宋_GB2312"/>
          <w:b/>
          <w:bCs/>
          <w:sz w:val="21"/>
          <w:szCs w:val="21"/>
        </w:rPr>
        <w:t>法定代表人自行报价</w:t>
      </w:r>
      <w:r>
        <w:rPr>
          <w:rFonts w:hint="eastAsia" w:ascii="仿宋_GB2312" w:eastAsia="仿宋_GB2312"/>
          <w:b/>
          <w:bCs/>
          <w:sz w:val="21"/>
          <w:szCs w:val="21"/>
          <w:lang w:val="en-US" w:eastAsia="zh-CN"/>
        </w:rPr>
        <w:t>可</w:t>
      </w:r>
      <w:r>
        <w:rPr>
          <w:rFonts w:hint="eastAsia" w:ascii="仿宋_GB2312" w:eastAsia="仿宋_GB2312"/>
          <w:b/>
          <w:bCs/>
          <w:sz w:val="21"/>
          <w:szCs w:val="21"/>
        </w:rPr>
        <w:t>不附此页</w:t>
      </w:r>
      <w:r>
        <w:rPr>
          <w:rFonts w:hint="eastAsia" w:ascii="仿宋_GB2312" w:eastAsia="仿宋_GB2312"/>
          <w:sz w:val="21"/>
          <w:szCs w:val="21"/>
        </w:rPr>
        <w:t>。</w:t>
      </w:r>
    </w:p>
    <w:bookmarkEnd w:id="0"/>
    <w:p w14:paraId="7AE30D20">
      <w:pPr>
        <w:spacing w:line="360" w:lineRule="auto"/>
        <w:jc w:val="right"/>
        <w:rPr>
          <w:rFonts w:ascii="仿宋_GB2312" w:eastAsia="仿宋_GB2312"/>
          <w:sz w:val="24"/>
        </w:rPr>
        <w:sectPr>
          <w:pgSz w:w="11906" w:h="16838"/>
          <w:pgMar w:top="1304" w:right="1797" w:bottom="1247" w:left="1797" w:header="851" w:footer="992" w:gutter="0"/>
          <w:pgNumType w:start="1"/>
          <w:cols w:space="720" w:num="1"/>
          <w:docGrid w:type="lines" w:linePitch="312" w:charSpace="0"/>
        </w:sectPr>
      </w:pPr>
    </w:p>
    <w:p w14:paraId="70859E91">
      <w:pPr>
        <w:spacing w:line="360" w:lineRule="auto"/>
        <w:jc w:val="center"/>
        <w:rPr>
          <w:rFonts w:ascii="仿宋_GB2312" w:hAnsi="宋体" w:eastAsia="仿宋_GB2312"/>
          <w:b/>
          <w:sz w:val="32"/>
          <w:szCs w:val="32"/>
        </w:rPr>
      </w:pPr>
      <w:r>
        <w:rPr>
          <w:rFonts w:hint="eastAsia" w:eastAsia="黑体"/>
          <w:sz w:val="30"/>
          <w:szCs w:val="30"/>
        </w:rPr>
        <w:t>三</w:t>
      </w:r>
      <w:r>
        <w:rPr>
          <w:rFonts w:eastAsia="黑体"/>
          <w:sz w:val="30"/>
          <w:szCs w:val="30"/>
        </w:rPr>
        <w:t>、</w:t>
      </w:r>
      <w:r>
        <w:rPr>
          <w:rFonts w:hint="eastAsia" w:ascii="仿宋_GB2312" w:hAnsi="宋体" w:eastAsia="仿宋_GB2312"/>
          <w:b/>
          <w:sz w:val="32"/>
          <w:szCs w:val="32"/>
        </w:rPr>
        <w:t>营业执照</w:t>
      </w:r>
    </w:p>
    <w:p w14:paraId="69249EDF">
      <w:pPr>
        <w:spacing w:line="360" w:lineRule="auto"/>
        <w:jc w:val="center"/>
      </w:pPr>
      <w:r>
        <w:rPr>
          <w:rFonts w:ascii="仿宋_GB2312" w:eastAsia="仿宋_GB2312"/>
          <w:sz w:val="24"/>
        </w:rPr>
        <w:t>（提供营业执照复印件，并加盖公章）</w:t>
      </w:r>
    </w:p>
    <w:p w14:paraId="7B6EC5AB">
      <w:pPr>
        <w:spacing w:line="360" w:lineRule="auto"/>
        <w:jc w:val="center"/>
        <w:rPr>
          <w:rFonts w:hint="eastAsia" w:eastAsia="黑体"/>
          <w:sz w:val="30"/>
          <w:szCs w:val="30"/>
        </w:rPr>
      </w:pPr>
    </w:p>
    <w:p w14:paraId="41940681">
      <w:pPr>
        <w:spacing w:line="360" w:lineRule="auto"/>
        <w:jc w:val="center"/>
        <w:rPr>
          <w:rFonts w:hint="eastAsia" w:eastAsia="黑体"/>
          <w:sz w:val="30"/>
          <w:szCs w:val="30"/>
        </w:rPr>
      </w:pPr>
    </w:p>
    <w:p w14:paraId="5DF00736">
      <w:pPr>
        <w:spacing w:line="360" w:lineRule="auto"/>
        <w:jc w:val="center"/>
        <w:rPr>
          <w:rFonts w:hint="eastAsia" w:eastAsia="黑体"/>
          <w:sz w:val="30"/>
          <w:szCs w:val="30"/>
        </w:rPr>
      </w:pPr>
    </w:p>
    <w:p w14:paraId="4AA0BAEA">
      <w:pPr>
        <w:spacing w:line="360" w:lineRule="auto"/>
        <w:jc w:val="center"/>
        <w:rPr>
          <w:rFonts w:hint="eastAsia" w:eastAsia="黑体"/>
          <w:sz w:val="30"/>
          <w:szCs w:val="30"/>
        </w:rPr>
      </w:pPr>
    </w:p>
    <w:p w14:paraId="00B2D371">
      <w:pPr>
        <w:spacing w:line="360" w:lineRule="auto"/>
        <w:jc w:val="center"/>
        <w:rPr>
          <w:rFonts w:hint="eastAsia" w:eastAsia="黑体"/>
          <w:sz w:val="30"/>
          <w:szCs w:val="30"/>
        </w:rPr>
      </w:pPr>
    </w:p>
    <w:p w14:paraId="66540558">
      <w:pPr>
        <w:spacing w:line="360" w:lineRule="auto"/>
        <w:jc w:val="center"/>
        <w:rPr>
          <w:rFonts w:hint="eastAsia" w:eastAsia="黑体"/>
          <w:sz w:val="30"/>
          <w:szCs w:val="30"/>
        </w:rPr>
      </w:pPr>
    </w:p>
    <w:p w14:paraId="3FE98F55">
      <w:pPr>
        <w:spacing w:line="360" w:lineRule="auto"/>
        <w:jc w:val="center"/>
        <w:rPr>
          <w:rFonts w:hint="eastAsia" w:eastAsia="黑体"/>
          <w:sz w:val="30"/>
          <w:szCs w:val="30"/>
        </w:rPr>
      </w:pPr>
    </w:p>
    <w:p w14:paraId="1901083E">
      <w:pPr>
        <w:spacing w:line="360" w:lineRule="auto"/>
        <w:jc w:val="center"/>
        <w:rPr>
          <w:rFonts w:hint="eastAsia" w:eastAsia="黑体"/>
          <w:sz w:val="30"/>
          <w:szCs w:val="30"/>
        </w:rPr>
      </w:pPr>
    </w:p>
    <w:p w14:paraId="78035330">
      <w:pPr>
        <w:spacing w:line="360" w:lineRule="auto"/>
        <w:jc w:val="center"/>
        <w:rPr>
          <w:rFonts w:hint="eastAsia" w:eastAsia="黑体"/>
          <w:sz w:val="30"/>
          <w:szCs w:val="30"/>
        </w:rPr>
      </w:pPr>
    </w:p>
    <w:p w14:paraId="2ED3D462">
      <w:pPr>
        <w:spacing w:line="360" w:lineRule="auto"/>
        <w:jc w:val="center"/>
        <w:rPr>
          <w:rFonts w:hint="eastAsia" w:eastAsia="黑体"/>
          <w:sz w:val="30"/>
          <w:szCs w:val="30"/>
        </w:rPr>
      </w:pPr>
    </w:p>
    <w:p w14:paraId="7DA231C6">
      <w:pPr>
        <w:spacing w:line="360" w:lineRule="auto"/>
        <w:jc w:val="center"/>
        <w:rPr>
          <w:rFonts w:hint="eastAsia" w:eastAsia="黑体"/>
          <w:sz w:val="30"/>
          <w:szCs w:val="30"/>
        </w:rPr>
      </w:pPr>
    </w:p>
    <w:p w14:paraId="49AF4347">
      <w:pPr>
        <w:spacing w:line="360" w:lineRule="auto"/>
        <w:jc w:val="center"/>
        <w:rPr>
          <w:rFonts w:hint="eastAsia" w:eastAsia="黑体"/>
          <w:sz w:val="30"/>
          <w:szCs w:val="30"/>
        </w:rPr>
      </w:pPr>
    </w:p>
    <w:p w14:paraId="6EEE4304">
      <w:pPr>
        <w:spacing w:line="360" w:lineRule="auto"/>
        <w:jc w:val="center"/>
        <w:rPr>
          <w:rFonts w:hint="eastAsia" w:eastAsia="黑体"/>
          <w:sz w:val="30"/>
          <w:szCs w:val="30"/>
        </w:rPr>
      </w:pPr>
    </w:p>
    <w:p w14:paraId="0F5443C3">
      <w:pPr>
        <w:spacing w:line="360" w:lineRule="auto"/>
        <w:jc w:val="center"/>
        <w:rPr>
          <w:rFonts w:hint="eastAsia" w:eastAsia="黑体"/>
          <w:sz w:val="30"/>
          <w:szCs w:val="30"/>
        </w:rPr>
      </w:pPr>
    </w:p>
    <w:p w14:paraId="078D525A">
      <w:pPr>
        <w:spacing w:line="360" w:lineRule="auto"/>
        <w:jc w:val="center"/>
        <w:rPr>
          <w:rFonts w:hint="eastAsia" w:eastAsia="黑体"/>
          <w:sz w:val="30"/>
          <w:szCs w:val="30"/>
        </w:rPr>
      </w:pPr>
    </w:p>
    <w:p w14:paraId="7B117BB9">
      <w:pPr>
        <w:spacing w:line="360" w:lineRule="auto"/>
        <w:jc w:val="center"/>
        <w:rPr>
          <w:rFonts w:hint="eastAsia" w:eastAsia="黑体"/>
          <w:sz w:val="30"/>
          <w:szCs w:val="30"/>
        </w:rPr>
      </w:pPr>
    </w:p>
    <w:p w14:paraId="5F69ED1D">
      <w:pPr>
        <w:spacing w:line="360" w:lineRule="auto"/>
        <w:jc w:val="center"/>
        <w:rPr>
          <w:rFonts w:hint="eastAsia" w:eastAsia="黑体"/>
          <w:sz w:val="30"/>
          <w:szCs w:val="30"/>
        </w:rPr>
      </w:pPr>
    </w:p>
    <w:p w14:paraId="683EC094">
      <w:pPr>
        <w:spacing w:line="360" w:lineRule="auto"/>
        <w:jc w:val="center"/>
        <w:rPr>
          <w:rFonts w:hint="eastAsia" w:eastAsia="黑体"/>
          <w:sz w:val="30"/>
          <w:szCs w:val="30"/>
        </w:rPr>
      </w:pPr>
    </w:p>
    <w:p w14:paraId="34FB46ED">
      <w:pPr>
        <w:spacing w:line="360" w:lineRule="auto"/>
        <w:jc w:val="center"/>
        <w:rPr>
          <w:rFonts w:hint="eastAsia" w:eastAsia="黑体"/>
          <w:sz w:val="30"/>
          <w:szCs w:val="30"/>
        </w:rPr>
      </w:pPr>
    </w:p>
    <w:p w14:paraId="44DF78F3">
      <w:pPr>
        <w:spacing w:line="360" w:lineRule="auto"/>
        <w:jc w:val="center"/>
        <w:rPr>
          <w:rFonts w:hint="eastAsia" w:eastAsia="黑体"/>
          <w:sz w:val="30"/>
          <w:szCs w:val="30"/>
        </w:rPr>
      </w:pPr>
    </w:p>
    <w:p w14:paraId="769ECEC7">
      <w:pPr>
        <w:spacing w:line="360" w:lineRule="auto"/>
        <w:jc w:val="center"/>
        <w:rPr>
          <w:rFonts w:hint="eastAsia" w:ascii="仿宋_GB2312" w:hAnsi="宋体" w:eastAsia="黑体"/>
          <w:b/>
          <w:sz w:val="32"/>
          <w:szCs w:val="32"/>
        </w:rPr>
      </w:pPr>
      <w:r>
        <w:rPr>
          <w:rFonts w:hint="eastAsia" w:eastAsia="黑体"/>
          <w:sz w:val="30"/>
          <w:szCs w:val="30"/>
          <w:lang w:val="en-US" w:eastAsia="zh-CN"/>
        </w:rPr>
        <w:t>四</w:t>
      </w:r>
      <w:r>
        <w:rPr>
          <w:rFonts w:eastAsia="黑体"/>
          <w:sz w:val="30"/>
          <w:szCs w:val="30"/>
        </w:rPr>
        <w:t>、</w:t>
      </w:r>
      <w:r>
        <w:rPr>
          <w:rFonts w:hint="eastAsia" w:ascii="仿宋_GB2312" w:hAnsi="宋体" w:eastAsia="仿宋_GB2312"/>
          <w:b/>
          <w:sz w:val="32"/>
          <w:szCs w:val="32"/>
        </w:rPr>
        <w:t>单位业绩证明材料</w:t>
      </w:r>
    </w:p>
    <w:p w14:paraId="51CD3572">
      <w:pPr>
        <w:tabs>
          <w:tab w:val="left" w:pos="242"/>
          <w:tab w:val="center" w:pos="4567"/>
        </w:tabs>
        <w:spacing w:line="360" w:lineRule="auto"/>
        <w:jc w:val="center"/>
        <w:rPr>
          <w:rFonts w:ascii="仿宋_GB2312" w:eastAsia="仿宋_GB2312"/>
          <w:sz w:val="24"/>
        </w:rPr>
      </w:pPr>
      <w:r>
        <w:rPr>
          <w:rFonts w:ascii="仿宋_GB2312" w:eastAsia="仿宋_GB2312"/>
          <w:sz w:val="24"/>
        </w:rPr>
        <w:t>（</w:t>
      </w:r>
      <w:r>
        <w:rPr>
          <w:rFonts w:hint="eastAsia" w:ascii="仿宋_GB2312" w:eastAsia="仿宋_GB2312"/>
          <w:color w:val="auto"/>
          <w:sz w:val="24"/>
          <w:highlight w:val="none"/>
        </w:rPr>
        <w:t>提供项目业绩合同全本复印件，并加盖公章</w:t>
      </w:r>
      <w:r>
        <w:rPr>
          <w:rFonts w:ascii="仿宋_GB2312" w:eastAsia="仿宋_GB2312"/>
          <w:sz w:val="24"/>
        </w:rPr>
        <w:t>）</w:t>
      </w:r>
    </w:p>
    <w:p w14:paraId="7844F47D">
      <w:pPr>
        <w:tabs>
          <w:tab w:val="left" w:pos="242"/>
          <w:tab w:val="center" w:pos="4567"/>
        </w:tabs>
        <w:spacing w:line="360" w:lineRule="auto"/>
        <w:jc w:val="left"/>
        <w:rPr>
          <w:rFonts w:ascii="仿宋_GB2312" w:eastAsia="仿宋_GB2312"/>
          <w:sz w:val="24"/>
        </w:rPr>
      </w:pPr>
    </w:p>
    <w:p w14:paraId="361AE4F3">
      <w:pPr>
        <w:pStyle w:val="10"/>
        <w:ind w:left="0" w:leftChars="0" w:firstLine="0" w:firstLineChars="0"/>
        <w:jc w:val="center"/>
        <w:rPr>
          <w:rFonts w:hint="eastAsia" w:ascii="仿宋_GB2312" w:hAnsi="宋体" w:eastAsia="仿宋_GB2312"/>
          <w:b/>
          <w:sz w:val="32"/>
          <w:szCs w:val="32"/>
        </w:rPr>
      </w:pPr>
    </w:p>
    <w:p w14:paraId="7DD5DF13">
      <w:pPr>
        <w:pStyle w:val="10"/>
        <w:ind w:left="0" w:leftChars="0" w:firstLine="0" w:firstLineChars="0"/>
        <w:jc w:val="center"/>
        <w:rPr>
          <w:rFonts w:hint="eastAsia" w:ascii="仿宋_GB2312" w:hAnsi="宋体" w:eastAsia="仿宋_GB2312"/>
          <w:b/>
          <w:sz w:val="32"/>
          <w:szCs w:val="32"/>
        </w:rPr>
      </w:pPr>
    </w:p>
    <w:p w14:paraId="0F76D2CA">
      <w:pPr>
        <w:pStyle w:val="10"/>
        <w:ind w:left="0" w:leftChars="0" w:firstLine="0" w:firstLineChars="0"/>
        <w:jc w:val="center"/>
        <w:rPr>
          <w:rFonts w:hint="eastAsia" w:ascii="仿宋_GB2312" w:hAnsi="宋体" w:eastAsia="仿宋_GB2312"/>
          <w:b/>
          <w:sz w:val="32"/>
          <w:szCs w:val="32"/>
        </w:rPr>
      </w:pPr>
    </w:p>
    <w:p w14:paraId="27ADC775">
      <w:pPr>
        <w:pStyle w:val="10"/>
        <w:ind w:left="0" w:leftChars="0" w:firstLine="0" w:firstLineChars="0"/>
        <w:jc w:val="center"/>
        <w:rPr>
          <w:rFonts w:hint="eastAsia" w:ascii="仿宋_GB2312" w:hAnsi="宋体" w:eastAsia="仿宋_GB2312"/>
          <w:b/>
          <w:sz w:val="32"/>
          <w:szCs w:val="32"/>
        </w:rPr>
      </w:pPr>
    </w:p>
    <w:p w14:paraId="68D38C86">
      <w:pPr>
        <w:pStyle w:val="10"/>
        <w:ind w:left="0" w:leftChars="0" w:firstLine="0" w:firstLineChars="0"/>
        <w:jc w:val="center"/>
        <w:rPr>
          <w:rFonts w:hint="eastAsia" w:ascii="仿宋_GB2312" w:hAnsi="宋体" w:eastAsia="仿宋_GB2312"/>
          <w:b/>
          <w:sz w:val="32"/>
          <w:szCs w:val="32"/>
        </w:rPr>
      </w:pPr>
    </w:p>
    <w:p w14:paraId="60C5C41D">
      <w:pPr>
        <w:pStyle w:val="10"/>
        <w:ind w:left="0" w:leftChars="0" w:firstLine="0" w:firstLineChars="0"/>
        <w:jc w:val="center"/>
        <w:rPr>
          <w:rFonts w:hint="eastAsia" w:ascii="仿宋_GB2312" w:hAnsi="宋体" w:eastAsia="仿宋_GB2312"/>
          <w:b/>
          <w:sz w:val="32"/>
          <w:szCs w:val="32"/>
        </w:rPr>
      </w:pPr>
    </w:p>
    <w:p w14:paraId="7F72A602">
      <w:pPr>
        <w:pStyle w:val="10"/>
        <w:ind w:left="0" w:leftChars="0" w:firstLine="0" w:firstLineChars="0"/>
        <w:jc w:val="center"/>
        <w:rPr>
          <w:rFonts w:hint="eastAsia" w:ascii="仿宋_GB2312" w:hAnsi="宋体" w:eastAsia="仿宋_GB2312"/>
          <w:b/>
          <w:sz w:val="32"/>
          <w:szCs w:val="32"/>
        </w:rPr>
      </w:pPr>
    </w:p>
    <w:p w14:paraId="72C08E62">
      <w:pPr>
        <w:pStyle w:val="10"/>
        <w:ind w:left="0" w:leftChars="0" w:firstLine="0" w:firstLineChars="0"/>
        <w:jc w:val="center"/>
        <w:rPr>
          <w:rFonts w:hint="eastAsia" w:ascii="仿宋_GB2312" w:hAnsi="宋体" w:eastAsia="仿宋_GB2312"/>
          <w:b/>
          <w:sz w:val="32"/>
          <w:szCs w:val="32"/>
        </w:rPr>
      </w:pPr>
    </w:p>
    <w:p w14:paraId="26A8C261">
      <w:pPr>
        <w:pStyle w:val="10"/>
        <w:ind w:left="0" w:leftChars="0" w:firstLine="0" w:firstLineChars="0"/>
        <w:jc w:val="center"/>
        <w:rPr>
          <w:rFonts w:hint="eastAsia" w:ascii="仿宋_GB2312" w:hAnsi="宋体" w:eastAsia="仿宋_GB2312"/>
          <w:b/>
          <w:sz w:val="32"/>
          <w:szCs w:val="32"/>
        </w:rPr>
      </w:pPr>
    </w:p>
    <w:p w14:paraId="50DE72F3">
      <w:pPr>
        <w:pStyle w:val="10"/>
        <w:ind w:left="0" w:leftChars="0" w:firstLine="0" w:firstLineChars="0"/>
        <w:jc w:val="center"/>
        <w:rPr>
          <w:rFonts w:hint="eastAsia" w:ascii="仿宋_GB2312" w:hAnsi="宋体" w:eastAsia="仿宋_GB2312"/>
          <w:b/>
          <w:sz w:val="32"/>
          <w:szCs w:val="32"/>
        </w:rPr>
      </w:pPr>
    </w:p>
    <w:p w14:paraId="01CA182A">
      <w:pPr>
        <w:pStyle w:val="10"/>
        <w:ind w:left="0" w:leftChars="0" w:firstLine="0" w:firstLineChars="0"/>
        <w:jc w:val="center"/>
        <w:rPr>
          <w:rFonts w:hint="eastAsia" w:ascii="仿宋_GB2312" w:hAnsi="宋体" w:eastAsia="仿宋_GB2312"/>
          <w:b/>
          <w:sz w:val="32"/>
          <w:szCs w:val="32"/>
        </w:rPr>
      </w:pPr>
    </w:p>
    <w:p w14:paraId="268E1BF0">
      <w:pPr>
        <w:pStyle w:val="10"/>
        <w:ind w:left="0" w:leftChars="0" w:firstLine="0" w:firstLineChars="0"/>
        <w:jc w:val="center"/>
        <w:rPr>
          <w:rFonts w:hint="eastAsia" w:ascii="仿宋_GB2312" w:hAnsi="宋体" w:eastAsia="仿宋_GB2312"/>
          <w:b/>
          <w:sz w:val="32"/>
          <w:szCs w:val="32"/>
        </w:rPr>
      </w:pPr>
    </w:p>
    <w:p w14:paraId="5DACC8A9">
      <w:pPr>
        <w:pStyle w:val="10"/>
        <w:ind w:left="0" w:leftChars="0" w:firstLine="0" w:firstLineChars="0"/>
        <w:jc w:val="center"/>
        <w:rPr>
          <w:rFonts w:hint="eastAsia" w:ascii="仿宋_GB2312" w:hAnsi="宋体" w:eastAsia="仿宋_GB2312"/>
          <w:b/>
          <w:sz w:val="32"/>
          <w:szCs w:val="32"/>
        </w:rPr>
      </w:pPr>
    </w:p>
    <w:p w14:paraId="1ED93E81">
      <w:pPr>
        <w:pStyle w:val="10"/>
        <w:ind w:left="0" w:leftChars="0" w:firstLine="0" w:firstLineChars="0"/>
        <w:jc w:val="center"/>
        <w:rPr>
          <w:rFonts w:hint="eastAsia" w:ascii="仿宋_GB2312" w:hAnsi="宋体" w:eastAsia="仿宋_GB2312"/>
          <w:b/>
          <w:sz w:val="32"/>
          <w:szCs w:val="32"/>
        </w:rPr>
      </w:pPr>
    </w:p>
    <w:p w14:paraId="50E1C037">
      <w:pPr>
        <w:pStyle w:val="10"/>
        <w:ind w:left="0" w:leftChars="0" w:firstLine="0" w:firstLineChars="0"/>
        <w:jc w:val="center"/>
        <w:rPr>
          <w:rFonts w:hint="eastAsia" w:ascii="仿宋_GB2312" w:hAnsi="宋体" w:eastAsia="仿宋_GB2312"/>
          <w:b/>
          <w:sz w:val="32"/>
          <w:szCs w:val="32"/>
        </w:rPr>
      </w:pPr>
    </w:p>
    <w:p w14:paraId="4F9A9028">
      <w:pPr>
        <w:pStyle w:val="10"/>
        <w:ind w:left="0" w:leftChars="0" w:firstLine="0" w:firstLineChars="0"/>
        <w:jc w:val="center"/>
        <w:rPr>
          <w:rFonts w:hint="eastAsia" w:ascii="仿宋_GB2312" w:hAnsi="宋体" w:eastAsia="仿宋_GB2312"/>
          <w:b/>
          <w:sz w:val="32"/>
          <w:szCs w:val="32"/>
        </w:rPr>
      </w:pPr>
    </w:p>
    <w:p w14:paraId="670B050E">
      <w:pPr>
        <w:pStyle w:val="10"/>
        <w:ind w:left="0" w:leftChars="0" w:firstLine="0" w:firstLineChars="0"/>
        <w:jc w:val="center"/>
        <w:rPr>
          <w:rFonts w:ascii="仿宋_GB2312" w:hAnsi="宋体" w:eastAsia="仿宋_GB2312"/>
          <w:b/>
          <w:sz w:val="32"/>
          <w:szCs w:val="32"/>
        </w:rPr>
      </w:pPr>
      <w:r>
        <w:rPr>
          <w:rFonts w:hint="eastAsia" w:ascii="黑体" w:hAnsi="黑体" w:eastAsia="黑体" w:cs="黑体"/>
          <w:b/>
          <w:sz w:val="30"/>
          <w:szCs w:val="30"/>
          <w:lang w:val="en-US" w:eastAsia="zh-CN"/>
        </w:rPr>
        <w:t>五</w:t>
      </w:r>
      <w:r>
        <w:rPr>
          <w:rFonts w:hint="eastAsia" w:ascii="黑体" w:hAnsi="黑体" w:eastAsia="黑体" w:cs="黑体"/>
          <w:b/>
          <w:sz w:val="30"/>
          <w:szCs w:val="30"/>
        </w:rPr>
        <w:t>、</w:t>
      </w:r>
      <w:r>
        <w:rPr>
          <w:rFonts w:hint="eastAsia" w:ascii="仿宋_GB2312" w:hAnsi="宋体" w:eastAsia="仿宋_GB2312"/>
          <w:b/>
          <w:sz w:val="32"/>
          <w:szCs w:val="32"/>
        </w:rPr>
        <w:t>项目</w:t>
      </w:r>
      <w:r>
        <w:rPr>
          <w:rFonts w:hint="eastAsia" w:ascii="仿宋_GB2312" w:hAnsi="宋体" w:eastAsia="仿宋_GB2312"/>
          <w:b/>
          <w:sz w:val="32"/>
          <w:szCs w:val="32"/>
          <w:lang w:val="en-US" w:eastAsia="zh-CN"/>
        </w:rPr>
        <w:t>负责人</w:t>
      </w:r>
      <w:r>
        <w:rPr>
          <w:rFonts w:hint="eastAsia" w:ascii="仿宋_GB2312" w:hAnsi="宋体" w:eastAsia="仿宋_GB2312"/>
          <w:b/>
          <w:sz w:val="32"/>
          <w:szCs w:val="32"/>
        </w:rPr>
        <w:t>证明材料表</w:t>
      </w:r>
    </w:p>
    <w:p w14:paraId="1F94FEE2">
      <w:pPr>
        <w:pStyle w:val="4"/>
        <w:jc w:val="center"/>
        <w:rPr>
          <w:rFonts w:hint="eastAsia" w:ascii="仿宋_GB2312" w:hAnsi="Times New Roman" w:eastAsia="仿宋_GB2312"/>
          <w:sz w:val="24"/>
          <w:lang w:val="en-US" w:eastAsia="zh-CN"/>
        </w:rPr>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仿宋_GB2312" w:hAnsi="Times New Roman" w:eastAsia="仿宋_GB2312"/>
          <w:sz w:val="24"/>
          <w:lang w:eastAsia="zh-CN"/>
        </w:rPr>
        <w:t>（</w:t>
      </w:r>
      <w:r>
        <w:rPr>
          <w:rFonts w:hint="eastAsia" w:ascii="仿宋_GB2312" w:hAnsi="Times New Roman" w:eastAsia="仿宋_GB2312"/>
          <w:sz w:val="24"/>
        </w:rPr>
        <w:t>供应商拟委任的项目主要人员应提供身份证复印件、</w:t>
      </w:r>
      <w:r>
        <w:rPr>
          <w:rFonts w:hint="eastAsia" w:ascii="仿宋_GB2312" w:eastAsia="仿宋_GB2312"/>
          <w:sz w:val="24"/>
          <w:lang w:val="en-US" w:eastAsia="zh-CN"/>
        </w:rPr>
        <w:t>业绩证明、</w:t>
      </w:r>
      <w:r>
        <w:rPr>
          <w:rFonts w:hint="eastAsia" w:ascii="仿宋_GB2312" w:hAnsi="Times New Roman" w:eastAsia="仿宋_GB2312"/>
          <w:sz w:val="24"/>
        </w:rPr>
        <w:t>报价截止月上月或上上月的前</w:t>
      </w:r>
      <w:r>
        <w:rPr>
          <w:rFonts w:hint="eastAsia" w:ascii="仿宋_GB2312" w:eastAsia="仿宋_GB2312"/>
          <w:sz w:val="24"/>
          <w:lang w:val="en-US" w:eastAsia="zh-CN"/>
        </w:rPr>
        <w:t>6</w:t>
      </w:r>
      <w:r>
        <w:rPr>
          <w:rFonts w:hint="eastAsia" w:ascii="仿宋_GB2312" w:hAnsi="Times New Roman" w:eastAsia="仿宋_GB2312"/>
          <w:sz w:val="24"/>
        </w:rPr>
        <w:t>个月在社保系统打印的本单位人员缴费</w:t>
      </w:r>
      <w:r>
        <w:rPr>
          <w:rFonts w:hint="eastAsia" w:ascii="仿宋_GB2312" w:hAnsi="Times New Roman" w:eastAsia="仿宋_GB2312"/>
          <w:sz w:val="24"/>
          <w:lang w:eastAsia="zh-CN"/>
        </w:rPr>
        <w:t>证</w:t>
      </w:r>
      <w:r>
        <w:rPr>
          <w:rFonts w:hint="eastAsia" w:ascii="仿宋_GB2312" w:hAnsi="Times New Roman" w:eastAsia="仿宋_GB2312"/>
          <w:sz w:val="24"/>
          <w:lang w:val="en-US" w:eastAsia="zh-CN"/>
        </w:rPr>
        <w:t>明</w:t>
      </w:r>
      <w:r>
        <w:rPr>
          <w:rFonts w:hint="eastAsia" w:ascii="仿宋_GB2312" w:hAnsi="Times New Roman" w:eastAsia="仿宋_GB2312"/>
          <w:sz w:val="24"/>
          <w:lang w:eastAsia="zh-CN"/>
        </w:rPr>
        <w:t>）</w:t>
      </w:r>
    </w:p>
    <w:p w14:paraId="2D6C6A17">
      <w:pPr>
        <w:pStyle w:val="4"/>
        <w:rPr>
          <w:rFonts w:hint="default"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附件</w:t>
      </w:r>
      <w:r>
        <w:rPr>
          <w:rFonts w:hint="eastAsia" w:ascii="宋体" w:hAnsi="宋体" w:cs="宋体"/>
          <w:b w:val="0"/>
          <w:bCs w:val="0"/>
          <w:color w:val="000000"/>
          <w:kern w:val="0"/>
          <w:sz w:val="24"/>
          <w:szCs w:val="24"/>
          <w:lang w:val="en-US" w:eastAsia="zh-CN" w:bidi="ar"/>
        </w:rPr>
        <w:t>2：银行保函（格式）</w:t>
      </w:r>
    </w:p>
    <w:p w14:paraId="78A7CC20">
      <w:pPr>
        <w:pStyle w:val="2"/>
        <w:keepNext/>
        <w:keepLines/>
        <w:pageBreakBefore w:val="0"/>
        <w:widowControl w:val="0"/>
        <w:kinsoku/>
        <w:wordWrap/>
        <w:overflowPunct/>
        <w:topLinePunct w:val="0"/>
        <w:autoSpaceDE/>
        <w:autoSpaceDN/>
        <w:bidi w:val="0"/>
        <w:adjustRightInd/>
        <w:snapToGrid/>
        <w:spacing w:before="0" w:after="0" w:line="440" w:lineRule="exact"/>
        <w:jc w:val="center"/>
        <w:textAlignment w:val="auto"/>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银行保函</w:t>
      </w:r>
    </w:p>
    <w:p w14:paraId="4A17DA63">
      <w:pPr>
        <w:pStyle w:val="9"/>
        <w:pageBreakBefore w:val="0"/>
        <w:widowControl w:val="0"/>
        <w:kinsoku/>
        <w:wordWrap/>
        <w:overflowPunct/>
        <w:topLinePunct w:val="0"/>
        <w:autoSpaceDE/>
        <w:autoSpaceDN/>
        <w:bidi w:val="0"/>
        <w:adjustRightInd w:val="0"/>
        <w:snapToGrid w:val="0"/>
        <w:spacing w:before="0" w:beforeAutospacing="0" w:after="0" w:afterAutospacing="0" w:line="440" w:lineRule="exact"/>
        <w:ind w:left="4656" w:hanging="4656" w:hangingChars="1940"/>
        <w:jc w:val="center"/>
        <w:textAlignment w:val="auto"/>
        <w:rPr>
          <w:rFonts w:hint="default" w:ascii="Times New Roman" w:hAnsi="Times New Roman" w:eastAsia="仿宋_GB2312" w:cs="Times New Roman"/>
          <w:szCs w:val="20"/>
        </w:rPr>
      </w:pPr>
      <w:r>
        <w:rPr>
          <w:rFonts w:hint="default" w:ascii="Times New Roman" w:hAnsi="Times New Roman" w:eastAsia="仿宋_GB2312" w:cs="Times New Roman"/>
          <w:szCs w:val="20"/>
        </w:rPr>
        <w:t>（银行保函形式的履约担保适用）</w:t>
      </w:r>
    </w:p>
    <w:p w14:paraId="5572946B">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u w:val="single"/>
        </w:rPr>
        <w:t>四川省交通勘察设计研究院有限公司</w:t>
      </w:r>
      <w:r>
        <w:rPr>
          <w:rFonts w:hint="eastAsia" w:ascii="Times New Roman" w:hAnsi="Times New Roman" w:eastAsia="仿宋_GB2312" w:cs="Times New Roman"/>
          <w:sz w:val="28"/>
          <w:szCs w:val="28"/>
          <w:u w:val="single"/>
          <w:lang w:eastAsia="zh-CN"/>
        </w:rPr>
        <w:t>：</w:t>
      </w:r>
      <w:r>
        <w:rPr>
          <w:rFonts w:hint="eastAsia" w:ascii="Times New Roman" w:hAnsi="Times New Roman" w:eastAsia="仿宋_GB2312" w:cs="Times New Roman"/>
          <w:sz w:val="28"/>
          <w:szCs w:val="28"/>
          <w:lang w:eastAsia="zh-CN"/>
        </w:rPr>
        <w:t>（</w:t>
      </w:r>
      <w:r>
        <w:rPr>
          <w:rFonts w:hint="eastAsia" w:ascii="Times New Roman" w:hAnsi="Times New Roman" w:eastAsia="仿宋_GB2312" w:cs="Times New Roman"/>
          <w:sz w:val="28"/>
          <w:szCs w:val="28"/>
          <w:lang w:val="en-US" w:eastAsia="zh-CN"/>
        </w:rPr>
        <w:t>发包</w:t>
      </w:r>
      <w:r>
        <w:rPr>
          <w:rFonts w:hint="default" w:ascii="Times New Roman" w:hAnsi="Times New Roman" w:eastAsia="仿宋_GB2312" w:cs="Times New Roman"/>
          <w:sz w:val="28"/>
          <w:szCs w:val="28"/>
        </w:rPr>
        <w:t>人名称</w:t>
      </w:r>
      <w:r>
        <w:rPr>
          <w:rFonts w:hint="eastAsia" w:ascii="Times New Roman" w:hAnsi="Times New Roman" w:eastAsia="仿宋_GB2312" w:cs="Times New Roman"/>
          <w:sz w:val="28"/>
          <w:szCs w:val="28"/>
          <w:lang w:eastAsia="zh-CN"/>
        </w:rPr>
        <w:t>）</w:t>
      </w:r>
    </w:p>
    <w:p w14:paraId="0E47783D">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鉴于</w:t>
      </w:r>
      <w:r>
        <w:rPr>
          <w:rFonts w:hint="default" w:ascii="Times New Roman" w:hAnsi="Times New Roman" w:eastAsia="仿宋_GB2312" w:cs="Times New Roman"/>
          <w:sz w:val="28"/>
          <w:szCs w:val="28"/>
          <w:u w:val="single"/>
        </w:rPr>
        <w:t>四川省交通勘察设计研究院有限公司</w:t>
      </w:r>
      <w:r>
        <w:rPr>
          <w:rFonts w:hint="eastAsia"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以下简称</w:t>
      </w:r>
      <w:r>
        <w:rPr>
          <w:rFonts w:hint="eastAsia"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发包人</w:t>
      </w:r>
      <w:r>
        <w:rPr>
          <w:rFonts w:hint="eastAsia"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接受</w:t>
      </w:r>
      <w:r>
        <w:rPr>
          <w:rFonts w:hint="eastAsia" w:ascii="Times New Roman" w:hAnsi="Times New Roman" w:eastAsia="仿宋_GB2312" w:cs="Times New Roman"/>
          <w:sz w:val="28"/>
          <w:szCs w:val="28"/>
          <w:u w:val="single"/>
          <w:lang w:eastAsia="zh-CN"/>
        </w:rPr>
        <w:t>（</w:t>
      </w:r>
      <w:r>
        <w:rPr>
          <w:rFonts w:hint="default" w:ascii="Times New Roman" w:hAnsi="Times New Roman" w:eastAsia="仿宋_GB2312" w:cs="Times New Roman"/>
          <w:sz w:val="28"/>
          <w:szCs w:val="28"/>
          <w:u w:val="single"/>
        </w:rPr>
        <w:t>报价人名称</w:t>
      </w:r>
      <w:r>
        <w:rPr>
          <w:rFonts w:hint="eastAsia" w:ascii="Times New Roman" w:hAnsi="Times New Roman" w:eastAsia="仿宋_GB2312" w:cs="Times New Roman"/>
          <w:sz w:val="28"/>
          <w:szCs w:val="28"/>
          <w:u w:val="single"/>
          <w:lang w:eastAsia="zh-CN"/>
        </w:rPr>
        <w:t>）</w:t>
      </w:r>
      <w:r>
        <w:rPr>
          <w:rFonts w:hint="eastAsia" w:ascii="Times New Roman" w:hAnsi="Times New Roman" w:eastAsia="仿宋_GB2312" w:cs="Times New Roman"/>
          <w:sz w:val="28"/>
          <w:szCs w:val="28"/>
          <w:u w:val="none"/>
          <w:lang w:eastAsia="zh-CN"/>
        </w:rPr>
        <w:t>（</w:t>
      </w:r>
      <w:r>
        <w:rPr>
          <w:rFonts w:hint="default" w:ascii="Times New Roman" w:hAnsi="Times New Roman" w:eastAsia="仿宋_GB2312" w:cs="Times New Roman"/>
          <w:sz w:val="28"/>
          <w:szCs w:val="28"/>
        </w:rPr>
        <w:t>以下简称</w:t>
      </w:r>
      <w:r>
        <w:rPr>
          <w:rFonts w:hint="eastAsia"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报价人</w:t>
      </w:r>
      <w:r>
        <w:rPr>
          <w:rFonts w:hint="eastAsia"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于</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年</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月</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日参加</w:t>
      </w:r>
      <w:r>
        <w:rPr>
          <w:rFonts w:hint="default" w:ascii="Times New Roman" w:hAnsi="Times New Roman" w:eastAsia="仿宋_GB2312" w:cs="Times New Roman"/>
          <w:snapToGrid w:val="0"/>
          <w:color w:val="auto"/>
          <w:sz w:val="28"/>
          <w:szCs w:val="28"/>
          <w:u w:val="single"/>
          <w:lang w:val="en-US" w:eastAsia="zh-CN"/>
        </w:rPr>
        <w:t xml:space="preserve"> （</w:t>
      </w:r>
      <w:r>
        <w:rPr>
          <w:rFonts w:hint="eastAsia" w:ascii="Times New Roman" w:hAnsi="Times New Roman" w:eastAsia="仿宋_GB2312" w:cs="Times New Roman"/>
          <w:snapToGrid w:val="0"/>
          <w:color w:val="auto"/>
          <w:sz w:val="28"/>
          <w:szCs w:val="28"/>
          <w:u w:val="single"/>
          <w:lang w:val="en-US" w:eastAsia="zh-CN"/>
        </w:rPr>
        <w:t>报价项目</w:t>
      </w:r>
      <w:r>
        <w:rPr>
          <w:rFonts w:hint="default" w:ascii="Times New Roman" w:hAnsi="Times New Roman" w:eastAsia="仿宋_GB2312" w:cs="Times New Roman"/>
          <w:snapToGrid w:val="0"/>
          <w:color w:val="auto"/>
          <w:sz w:val="28"/>
          <w:szCs w:val="28"/>
          <w:u w:val="single"/>
          <w:lang w:val="en-US" w:eastAsia="zh-CN"/>
        </w:rPr>
        <w:t xml:space="preserve">） </w:t>
      </w:r>
      <w:r>
        <w:rPr>
          <w:rFonts w:hint="eastAsia" w:ascii="Times New Roman" w:hAnsi="Times New Roman" w:eastAsia="仿宋_GB2312" w:cs="Times New Roman"/>
          <w:snapToGrid w:val="0"/>
          <w:color w:val="auto"/>
          <w:sz w:val="28"/>
          <w:szCs w:val="28"/>
          <w:u w:val="single"/>
          <w:lang w:val="en-US" w:eastAsia="zh-CN"/>
        </w:rPr>
        <w:t xml:space="preserve"> </w:t>
      </w:r>
      <w:r>
        <w:rPr>
          <w:rFonts w:hint="default" w:ascii="Times New Roman" w:hAnsi="Times New Roman" w:eastAsia="仿宋_GB2312" w:cs="Times New Roman"/>
          <w:sz w:val="28"/>
          <w:szCs w:val="28"/>
        </w:rPr>
        <w:t>的报价，我方愿意无条件地、不可撤销地就报价人履行与发包人订立的上述项目相关合同，向发包人提供见索即付的履约担保。</w:t>
      </w:r>
    </w:p>
    <w:p w14:paraId="0D1ACB64">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jc w:val="left"/>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一、</w:t>
      </w:r>
      <w:r>
        <w:rPr>
          <w:rFonts w:hint="default" w:ascii="Times New Roman" w:hAnsi="Times New Roman" w:eastAsia="仿宋_GB2312" w:cs="Times New Roman"/>
          <w:sz w:val="28"/>
          <w:szCs w:val="28"/>
        </w:rPr>
        <w:t>担保金额人民币</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元（</w:t>
      </w:r>
      <w:r>
        <w:rPr>
          <w:rFonts w:hint="eastAsia" w:ascii="Times New Roman" w:hAnsi="Times New Roman" w:eastAsia="仿宋_GB2312" w:cs="Times New Roman"/>
          <w:sz w:val="28"/>
          <w:szCs w:val="28"/>
          <w:lang w:val="en-US" w:eastAsia="zh-CN"/>
        </w:rPr>
        <w:t>大写</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w:t>
      </w:r>
    </w:p>
    <w:p w14:paraId="649CBA9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jc w:val="left"/>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二、</w:t>
      </w:r>
      <w:r>
        <w:rPr>
          <w:rFonts w:hint="default" w:ascii="Times New Roman" w:hAnsi="Times New Roman" w:eastAsia="仿宋_GB2312" w:cs="Times New Roman"/>
          <w:sz w:val="28"/>
          <w:szCs w:val="28"/>
        </w:rPr>
        <w:t>担保有效期：自发包人与报价人签订的合同生效之日起生效，至</w:t>
      </w:r>
      <w:r>
        <w:rPr>
          <w:rFonts w:hint="eastAsia" w:ascii="Times New Roman" w:hAnsi="Times New Roman" w:eastAsia="仿宋_GB2312" w:cs="Times New Roman"/>
          <w:sz w:val="28"/>
          <w:szCs w:val="28"/>
          <w:lang w:val="en-US" w:eastAsia="zh-CN"/>
        </w:rPr>
        <w:t>202x</w:t>
      </w:r>
      <w:r>
        <w:rPr>
          <w:rFonts w:hint="default" w:ascii="Times New Roman" w:hAnsi="Times New Roman" w:eastAsia="仿宋_GB2312" w:cs="Times New Roman"/>
          <w:sz w:val="28"/>
          <w:szCs w:val="28"/>
        </w:rPr>
        <w:t>年</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月</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日止（</w:t>
      </w:r>
      <w:r>
        <w:rPr>
          <w:rFonts w:hint="eastAsia" w:ascii="Times New Roman" w:hAnsi="Times New Roman" w:eastAsia="仿宋_GB2312" w:cs="Times New Roman"/>
          <w:sz w:val="28"/>
          <w:szCs w:val="28"/>
          <w:lang w:val="en-US" w:eastAsia="zh-CN"/>
        </w:rPr>
        <w:t>报价</w:t>
      </w:r>
      <w:r>
        <w:rPr>
          <w:rFonts w:hint="default" w:ascii="Times New Roman" w:hAnsi="Times New Roman" w:eastAsia="仿宋_GB2312" w:cs="Times New Roman"/>
          <w:sz w:val="28"/>
          <w:szCs w:val="28"/>
          <w:lang w:val="en-US" w:eastAsia="zh-CN"/>
        </w:rPr>
        <w:t>人</w:t>
      </w:r>
      <w:r>
        <w:rPr>
          <w:rFonts w:hint="default" w:ascii="Times New Roman" w:hAnsi="Times New Roman" w:eastAsia="仿宋_GB2312" w:cs="Times New Roman"/>
          <w:sz w:val="28"/>
          <w:szCs w:val="28"/>
        </w:rPr>
        <w:t>承诺在发包人验证最后一批成果前银行保函的有效性）。</w:t>
      </w:r>
    </w:p>
    <w:p w14:paraId="061064AD">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jc w:val="left"/>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三、</w:t>
      </w:r>
      <w:r>
        <w:rPr>
          <w:rFonts w:hint="default" w:ascii="Times New Roman" w:hAnsi="Times New Roman" w:eastAsia="仿宋_GB2312" w:cs="Times New Roman"/>
          <w:sz w:val="28"/>
          <w:szCs w:val="28"/>
        </w:rPr>
        <w:t>在本担保有效期内，如果报价人不履行合同约定的义务或其履行不符合合同的约定，我方在收到发包人以书面形式提出的在担保金额内的赔偿要求后，在7日内无条件支付，无须发包人出具证明或陈述理由。</w:t>
      </w:r>
    </w:p>
    <w:p w14:paraId="48AC4457">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jc w:val="left"/>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lang w:val="en-US" w:eastAsia="zh-CN"/>
        </w:rPr>
        <w:t>四、</w:t>
      </w:r>
      <w:r>
        <w:rPr>
          <w:rFonts w:hint="default" w:ascii="Times New Roman" w:hAnsi="Times New Roman" w:eastAsia="仿宋_GB2312" w:cs="Times New Roman"/>
          <w:sz w:val="28"/>
          <w:szCs w:val="28"/>
        </w:rPr>
        <w:t>发包人和报价人变更合同时，无论我方是否收到该变更，我方承担本担保规定的义务不变。</w:t>
      </w:r>
    </w:p>
    <w:p w14:paraId="2CD9185A">
      <w:pPr>
        <w:keepNext w:val="0"/>
        <w:keepLines w:val="0"/>
        <w:pageBreakBefore w:val="0"/>
        <w:widowControl w:val="0"/>
        <w:kinsoku/>
        <w:wordWrap/>
        <w:overflowPunct/>
        <w:topLinePunct w:val="0"/>
        <w:autoSpaceDE/>
        <w:autoSpaceDN/>
        <w:bidi w:val="0"/>
        <w:adjustRightInd/>
        <w:snapToGrid w:val="0"/>
        <w:spacing w:line="440" w:lineRule="exact"/>
        <w:ind w:firstLine="1680" w:firstLineChars="600"/>
        <w:textAlignment w:val="auto"/>
        <w:rPr>
          <w:rFonts w:hint="default" w:ascii="Times New Roman" w:hAnsi="Times New Roman" w:eastAsia="仿宋_GB2312" w:cs="Times New Roman"/>
          <w:sz w:val="28"/>
          <w:szCs w:val="28"/>
        </w:rPr>
      </w:pPr>
    </w:p>
    <w:p w14:paraId="53E265E1">
      <w:pPr>
        <w:keepNext w:val="0"/>
        <w:keepLines w:val="0"/>
        <w:pageBreakBefore w:val="0"/>
        <w:widowControl w:val="0"/>
        <w:kinsoku/>
        <w:wordWrap/>
        <w:overflowPunct/>
        <w:topLinePunct w:val="0"/>
        <w:autoSpaceDE/>
        <w:autoSpaceDN/>
        <w:bidi w:val="0"/>
        <w:adjustRightInd/>
        <w:snapToGrid w:val="0"/>
        <w:spacing w:line="440" w:lineRule="exact"/>
        <w:ind w:firstLine="1680" w:firstLineChars="6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担保人名称：</w:t>
      </w:r>
      <w:r>
        <w:rPr>
          <w:rFonts w:hint="default" w:ascii="Times New Roman" w:hAnsi="Times New Roman" w:eastAsia="仿宋_GB2312" w:cs="Times New Roman"/>
          <w:sz w:val="28"/>
          <w:szCs w:val="28"/>
          <w:u w:val="single"/>
        </w:rPr>
        <w:t xml:space="preserve">                         </w:t>
      </w:r>
      <w:r>
        <w:rPr>
          <w:rFonts w:hint="eastAsia" w:ascii="Times New Roman" w:hAnsi="Times New Roman" w:eastAsia="仿宋_GB2312" w:cs="Times New Roman"/>
          <w:sz w:val="28"/>
          <w:szCs w:val="28"/>
          <w:u w:val="single"/>
          <w:lang w:eastAsia="zh-CN"/>
        </w:rPr>
        <w:t>（</w:t>
      </w:r>
      <w:r>
        <w:rPr>
          <w:rFonts w:hint="default" w:ascii="Times New Roman" w:hAnsi="Times New Roman" w:eastAsia="仿宋_GB2312" w:cs="Times New Roman"/>
          <w:sz w:val="28"/>
          <w:szCs w:val="28"/>
          <w:u w:val="single"/>
        </w:rPr>
        <w:t>盖单位章</w:t>
      </w:r>
      <w:r>
        <w:rPr>
          <w:rFonts w:hint="eastAsia" w:ascii="Times New Roman" w:hAnsi="Times New Roman" w:eastAsia="仿宋_GB2312" w:cs="Times New Roman"/>
          <w:sz w:val="28"/>
          <w:szCs w:val="28"/>
          <w:u w:val="single"/>
          <w:lang w:eastAsia="zh-CN"/>
        </w:rPr>
        <w:t>）</w:t>
      </w:r>
    </w:p>
    <w:p w14:paraId="35B1FE9C">
      <w:pPr>
        <w:keepNext w:val="0"/>
        <w:keepLines w:val="0"/>
        <w:pageBreakBefore w:val="0"/>
        <w:widowControl w:val="0"/>
        <w:kinsoku/>
        <w:wordWrap/>
        <w:overflowPunct/>
        <w:topLinePunct w:val="0"/>
        <w:autoSpaceDE/>
        <w:autoSpaceDN/>
        <w:bidi w:val="0"/>
        <w:adjustRightInd/>
        <w:snapToGrid w:val="0"/>
        <w:spacing w:line="440" w:lineRule="exact"/>
        <w:ind w:firstLine="1680" w:firstLineChars="600"/>
        <w:textAlignment w:val="auto"/>
        <w:rPr>
          <w:rFonts w:hint="eastAsia" w:ascii="Times New Roman" w:hAnsi="Times New Roman" w:eastAsia="仿宋_GB2312" w:cs="Times New Roman"/>
          <w:sz w:val="28"/>
          <w:szCs w:val="28"/>
          <w:u w:val="single"/>
          <w:lang w:eastAsia="zh-CN"/>
        </w:rPr>
      </w:pPr>
      <w:r>
        <w:rPr>
          <w:rFonts w:hint="default" w:ascii="Times New Roman" w:hAnsi="Times New Roman" w:eastAsia="仿宋_GB2312" w:cs="Times New Roman"/>
          <w:sz w:val="28"/>
          <w:szCs w:val="28"/>
        </w:rPr>
        <w:t>法定代表人</w:t>
      </w:r>
      <w:r>
        <w:rPr>
          <w:rFonts w:hint="eastAsia"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或委托代理人</w:t>
      </w:r>
      <w:r>
        <w:rPr>
          <w:rFonts w:hint="eastAsia" w:ascii="Times New Roman" w:hAnsi="Times New Roman" w:eastAsia="仿宋_GB2312" w:cs="Times New Roman"/>
          <w:sz w:val="28"/>
          <w:szCs w:val="28"/>
          <w:lang w:eastAsia="zh-CN"/>
        </w:rPr>
        <w:t>）</w:t>
      </w:r>
      <w:r>
        <w:rPr>
          <w:rFonts w:hint="default" w:ascii="Times New Roman" w:hAnsi="Times New Roman" w:eastAsia="仿宋_GB2312" w:cs="Times New Roman"/>
          <w:sz w:val="28"/>
          <w:szCs w:val="28"/>
        </w:rPr>
        <w:t>：</w:t>
      </w:r>
      <w:r>
        <w:rPr>
          <w:rFonts w:hint="default" w:ascii="Times New Roman" w:hAnsi="Times New Roman" w:eastAsia="仿宋_GB2312" w:cs="Times New Roman"/>
          <w:sz w:val="28"/>
          <w:szCs w:val="28"/>
          <w:u w:val="single"/>
        </w:rPr>
        <w:t xml:space="preserve">              </w:t>
      </w:r>
      <w:r>
        <w:rPr>
          <w:rFonts w:hint="eastAsia" w:ascii="Times New Roman" w:hAnsi="Times New Roman" w:eastAsia="仿宋_GB2312" w:cs="Times New Roman"/>
          <w:sz w:val="28"/>
          <w:szCs w:val="28"/>
          <w:u w:val="single"/>
          <w:lang w:eastAsia="zh-CN"/>
        </w:rPr>
        <w:t>（</w:t>
      </w:r>
      <w:r>
        <w:rPr>
          <w:rFonts w:hint="default" w:ascii="Times New Roman" w:hAnsi="Times New Roman" w:eastAsia="仿宋_GB2312" w:cs="Times New Roman"/>
          <w:sz w:val="28"/>
          <w:szCs w:val="28"/>
          <w:u w:val="single"/>
        </w:rPr>
        <w:t>签字</w:t>
      </w:r>
      <w:r>
        <w:rPr>
          <w:rFonts w:hint="eastAsia" w:ascii="Times New Roman" w:hAnsi="Times New Roman" w:eastAsia="仿宋_GB2312" w:cs="Times New Roman"/>
          <w:sz w:val="28"/>
          <w:szCs w:val="28"/>
          <w:u w:val="single"/>
          <w:lang w:eastAsia="zh-CN"/>
        </w:rPr>
        <w:t>）</w:t>
      </w:r>
    </w:p>
    <w:p w14:paraId="52B87220">
      <w:pPr>
        <w:keepNext w:val="0"/>
        <w:keepLines w:val="0"/>
        <w:pageBreakBefore w:val="0"/>
        <w:widowControl w:val="0"/>
        <w:kinsoku/>
        <w:wordWrap/>
        <w:overflowPunct/>
        <w:topLinePunct w:val="0"/>
        <w:autoSpaceDE/>
        <w:autoSpaceDN/>
        <w:bidi w:val="0"/>
        <w:adjustRightInd/>
        <w:snapToGrid w:val="0"/>
        <w:spacing w:line="440" w:lineRule="exact"/>
        <w:ind w:firstLine="1680" w:firstLineChars="6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单位地址：</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 xml:space="preserve"> </w:t>
      </w:r>
    </w:p>
    <w:p w14:paraId="64B11C23">
      <w:pPr>
        <w:keepNext w:val="0"/>
        <w:keepLines w:val="0"/>
        <w:pageBreakBefore w:val="0"/>
        <w:widowControl w:val="0"/>
        <w:kinsoku/>
        <w:wordWrap/>
        <w:overflowPunct/>
        <w:topLinePunct w:val="0"/>
        <w:autoSpaceDE/>
        <w:autoSpaceDN/>
        <w:bidi w:val="0"/>
        <w:adjustRightInd/>
        <w:snapToGrid w:val="0"/>
        <w:spacing w:line="440" w:lineRule="exact"/>
        <w:ind w:firstLine="1680" w:firstLineChars="600"/>
        <w:textAlignment w:val="auto"/>
        <w:rPr>
          <w:rFonts w:hint="default" w:ascii="Times New Roman" w:hAnsi="Times New Roman" w:eastAsia="仿宋_GB2312" w:cs="Times New Roman"/>
          <w:sz w:val="28"/>
          <w:szCs w:val="28"/>
          <w:u w:val="single"/>
        </w:rPr>
      </w:pPr>
      <w:r>
        <w:rPr>
          <w:rFonts w:hint="default" w:ascii="Times New Roman" w:hAnsi="Times New Roman" w:eastAsia="仿宋_GB2312" w:cs="Times New Roman"/>
          <w:sz w:val="28"/>
          <w:szCs w:val="28"/>
        </w:rPr>
        <w:t>邮政编码：</w:t>
      </w:r>
      <w:r>
        <w:rPr>
          <w:rFonts w:hint="default" w:ascii="Times New Roman" w:hAnsi="Times New Roman" w:eastAsia="仿宋_GB2312" w:cs="Times New Roman"/>
          <w:sz w:val="28"/>
          <w:szCs w:val="28"/>
          <w:u w:val="single"/>
        </w:rPr>
        <w:t xml:space="preserve">                                      </w:t>
      </w:r>
    </w:p>
    <w:p w14:paraId="0ED04188">
      <w:pPr>
        <w:keepNext w:val="0"/>
        <w:keepLines w:val="0"/>
        <w:pageBreakBefore w:val="0"/>
        <w:widowControl w:val="0"/>
        <w:kinsoku/>
        <w:wordWrap/>
        <w:overflowPunct/>
        <w:topLinePunct w:val="0"/>
        <w:autoSpaceDE/>
        <w:autoSpaceDN/>
        <w:bidi w:val="0"/>
        <w:adjustRightInd/>
        <w:snapToGrid w:val="0"/>
        <w:spacing w:line="440" w:lineRule="exact"/>
        <w:ind w:firstLine="1680" w:firstLineChars="600"/>
        <w:textAlignment w:val="auto"/>
        <w:rPr>
          <w:rFonts w:hint="default" w:ascii="Times New Roman" w:hAnsi="Times New Roman" w:eastAsia="仿宋_GB2312" w:cs="Times New Roman"/>
          <w:sz w:val="28"/>
          <w:szCs w:val="28"/>
          <w:u w:val="single"/>
        </w:rPr>
      </w:pPr>
      <w:r>
        <w:rPr>
          <w:rFonts w:hint="default" w:ascii="Times New Roman" w:hAnsi="Times New Roman" w:eastAsia="仿宋_GB2312" w:cs="Times New Roman"/>
          <w:sz w:val="28"/>
          <w:szCs w:val="28"/>
        </w:rPr>
        <w:t>电    话：</w:t>
      </w:r>
      <w:r>
        <w:rPr>
          <w:rFonts w:hint="default" w:ascii="Times New Roman" w:hAnsi="Times New Roman" w:eastAsia="仿宋_GB2312" w:cs="Times New Roman"/>
          <w:sz w:val="28"/>
          <w:szCs w:val="28"/>
          <w:u w:val="single"/>
        </w:rPr>
        <w:t xml:space="preserve">                                      </w:t>
      </w:r>
    </w:p>
    <w:p w14:paraId="3387BD46">
      <w:pPr>
        <w:keepNext w:val="0"/>
        <w:keepLines w:val="0"/>
        <w:pageBreakBefore w:val="0"/>
        <w:widowControl w:val="0"/>
        <w:kinsoku/>
        <w:wordWrap/>
        <w:overflowPunct/>
        <w:topLinePunct w:val="0"/>
        <w:autoSpaceDE/>
        <w:autoSpaceDN/>
        <w:bidi w:val="0"/>
        <w:adjustRightInd/>
        <w:snapToGrid w:val="0"/>
        <w:spacing w:line="440" w:lineRule="exact"/>
        <w:ind w:firstLine="1680" w:firstLineChars="600"/>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 xml:space="preserve">日  </w:t>
      </w:r>
      <w:r>
        <w:rPr>
          <w:rFonts w:hint="eastAsia"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 xml:space="preserve"> 期：</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年</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月</w:t>
      </w:r>
      <w:r>
        <w:rPr>
          <w:rFonts w:hint="default" w:ascii="Times New Roman" w:hAnsi="Times New Roman" w:eastAsia="仿宋_GB2312" w:cs="Times New Roman"/>
          <w:sz w:val="28"/>
          <w:szCs w:val="28"/>
          <w:u w:val="single"/>
        </w:rPr>
        <w:t xml:space="preserve">      </w:t>
      </w:r>
      <w:r>
        <w:rPr>
          <w:rFonts w:hint="default" w:ascii="Times New Roman" w:hAnsi="Times New Roman" w:eastAsia="仿宋_GB2312" w:cs="Times New Roman"/>
          <w:sz w:val="28"/>
          <w:szCs w:val="28"/>
        </w:rPr>
        <w:t>日</w:t>
      </w:r>
    </w:p>
    <w:p w14:paraId="4E12721A">
      <w:pPr>
        <w:pageBreakBefore w:val="0"/>
        <w:widowControl w:val="0"/>
        <w:kinsoku/>
        <w:wordWrap/>
        <w:overflowPunct/>
        <w:topLinePunct w:val="0"/>
        <w:autoSpaceDE/>
        <w:autoSpaceDN/>
        <w:bidi w:val="0"/>
        <w:snapToGrid w:val="0"/>
        <w:spacing w:line="440" w:lineRule="exact"/>
        <w:textAlignment w:val="auto"/>
        <w:rPr>
          <w:rFonts w:hint="default" w:ascii="Times New Roman" w:hAnsi="Times New Roman" w:eastAsia="仿宋_GB2312" w:cs="Times New Roman"/>
          <w:szCs w:val="21"/>
        </w:rPr>
      </w:pPr>
    </w:p>
    <w:p w14:paraId="301602D9">
      <w:pPr>
        <w:pageBreakBefore w:val="0"/>
        <w:widowControl w:val="0"/>
        <w:kinsoku/>
        <w:wordWrap/>
        <w:overflowPunct/>
        <w:topLinePunct w:val="0"/>
        <w:autoSpaceDE/>
        <w:autoSpaceDN/>
        <w:bidi w:val="0"/>
        <w:snapToGrid w:val="0"/>
        <w:spacing w:line="440" w:lineRule="exact"/>
        <w:ind w:firstLine="420" w:firstLineChars="200"/>
        <w:textAlignment w:val="auto"/>
        <w:rPr>
          <w:rFonts w:hint="default" w:ascii="Times New Roman" w:hAnsi="Times New Roman" w:eastAsia="仿宋_GB2312" w:cs="Times New Roman"/>
          <w:szCs w:val="21"/>
        </w:rPr>
      </w:pPr>
    </w:p>
    <w:p w14:paraId="09C9CA93">
      <w:pPr>
        <w:pageBreakBefore w:val="0"/>
        <w:widowControl w:val="0"/>
        <w:kinsoku/>
        <w:wordWrap/>
        <w:overflowPunct/>
        <w:topLinePunct w:val="0"/>
        <w:autoSpaceDE/>
        <w:autoSpaceDN/>
        <w:bidi w:val="0"/>
        <w:snapToGrid w:val="0"/>
        <w:spacing w:line="440" w:lineRule="exact"/>
        <w:ind w:firstLine="420" w:firstLineChars="200"/>
        <w:textAlignment w:val="auto"/>
        <w:rPr>
          <w:rFonts w:hint="eastAsia" w:ascii="宋体" w:hAnsi="宋体" w:eastAsia="宋体" w:cs="宋体"/>
          <w:b w:val="0"/>
          <w:bCs w:val="0"/>
          <w:color w:val="000000"/>
          <w:kern w:val="0"/>
          <w:sz w:val="24"/>
          <w:szCs w:val="24"/>
          <w:lang w:val="en-US" w:eastAsia="zh-CN" w:bidi="ar"/>
        </w:rPr>
      </w:pPr>
      <w:r>
        <w:rPr>
          <w:rFonts w:hint="default" w:ascii="Times New Roman" w:hAnsi="Times New Roman" w:eastAsia="仿宋_GB2312" w:cs="Times New Roman"/>
          <w:szCs w:val="21"/>
        </w:rPr>
        <w:t>注：银行保函</w:t>
      </w:r>
      <w:r>
        <w:rPr>
          <w:rFonts w:hint="default" w:ascii="Times New Roman" w:hAnsi="Times New Roman" w:eastAsia="仿宋_GB2312" w:cs="Times New Roman"/>
          <w:szCs w:val="21"/>
          <w:lang w:val="en-US" w:eastAsia="zh-CN"/>
        </w:rPr>
        <w:t>原则上</w:t>
      </w:r>
      <w:r>
        <w:rPr>
          <w:rFonts w:hint="default" w:ascii="Times New Roman" w:hAnsi="Times New Roman" w:eastAsia="仿宋_GB2312" w:cs="Times New Roman"/>
          <w:szCs w:val="21"/>
        </w:rPr>
        <w:t>应采用招标文件提供的格式，若采用银行自有格式，其提交的银行保函内容不得对</w:t>
      </w:r>
      <w:r>
        <w:rPr>
          <w:rFonts w:hint="default" w:ascii="Times New Roman" w:hAnsi="Times New Roman" w:eastAsia="仿宋_GB2312" w:cs="Times New Roman"/>
          <w:b/>
          <w:bCs/>
          <w:szCs w:val="21"/>
        </w:rPr>
        <w:t>担保金额</w:t>
      </w:r>
      <w:r>
        <w:rPr>
          <w:rFonts w:hint="default" w:ascii="Times New Roman" w:hAnsi="Times New Roman" w:eastAsia="仿宋_GB2312" w:cs="Times New Roman"/>
          <w:szCs w:val="21"/>
        </w:rPr>
        <w:t>、</w:t>
      </w:r>
      <w:r>
        <w:rPr>
          <w:rFonts w:hint="default" w:ascii="Times New Roman" w:hAnsi="Times New Roman" w:eastAsia="仿宋_GB2312" w:cs="Times New Roman"/>
          <w:b/>
          <w:bCs/>
          <w:szCs w:val="21"/>
        </w:rPr>
        <w:t>担保范围</w:t>
      </w:r>
      <w:r>
        <w:rPr>
          <w:rFonts w:hint="default" w:ascii="Times New Roman" w:hAnsi="Times New Roman" w:eastAsia="仿宋_GB2312" w:cs="Times New Roman"/>
          <w:szCs w:val="21"/>
        </w:rPr>
        <w:t>、</w:t>
      </w:r>
      <w:r>
        <w:rPr>
          <w:rFonts w:hint="default" w:ascii="Times New Roman" w:hAnsi="Times New Roman" w:eastAsia="仿宋_GB2312" w:cs="Times New Roman"/>
          <w:b/>
          <w:bCs/>
          <w:szCs w:val="21"/>
        </w:rPr>
        <w:t>担保期限</w:t>
      </w:r>
      <w:r>
        <w:rPr>
          <w:rFonts w:hint="default" w:ascii="Times New Roman" w:hAnsi="Times New Roman" w:eastAsia="仿宋_GB2312" w:cs="Times New Roman"/>
          <w:szCs w:val="21"/>
        </w:rPr>
        <w:t>、</w:t>
      </w:r>
      <w:r>
        <w:rPr>
          <w:rFonts w:hint="default" w:ascii="Times New Roman" w:hAnsi="Times New Roman" w:eastAsia="仿宋_GB2312" w:cs="Times New Roman"/>
          <w:b/>
          <w:bCs/>
          <w:szCs w:val="21"/>
        </w:rPr>
        <w:t>担保内容</w:t>
      </w:r>
      <w:r>
        <w:rPr>
          <w:rFonts w:hint="default" w:ascii="Times New Roman" w:hAnsi="Times New Roman" w:eastAsia="仿宋_GB2312" w:cs="Times New Roman"/>
          <w:szCs w:val="21"/>
        </w:rPr>
        <w:t>做出降低担保效力的实质性修改。</w:t>
      </w:r>
      <w:r>
        <w:rPr>
          <w:rFonts w:hint="default" w:ascii="Times New Roman" w:hAnsi="Times New Roman" w:eastAsia="仿宋_GB2312" w:cs="Times New Roman"/>
          <w:b/>
          <w:bCs/>
          <w:szCs w:val="21"/>
        </w:rPr>
        <w:t>履约保函有效期应当不低于上述正文中的担保有效期</w:t>
      </w:r>
      <w:r>
        <w:rPr>
          <w:rFonts w:hint="default" w:ascii="Times New Roman" w:hAnsi="Times New Roman" w:eastAsia="仿宋_GB2312" w:cs="Times New Roman"/>
          <w:szCs w:val="21"/>
        </w:rPr>
        <w:t>。</w:t>
      </w:r>
    </w:p>
    <w:p w14:paraId="532E9B1B">
      <w:pPr>
        <w:pStyle w:val="4"/>
        <w:rPr>
          <w:rFonts w:hint="eastAsia" w:ascii="宋体" w:hAnsi="宋体" w:eastAsia="宋体" w:cs="宋体"/>
          <w:b w:val="0"/>
          <w:bCs w:val="0"/>
          <w:color w:val="000000"/>
          <w:kern w:val="0"/>
          <w:sz w:val="24"/>
          <w:szCs w:val="24"/>
          <w:lang w:val="en-US" w:eastAsia="zh-CN" w:bidi="ar"/>
        </w:rPr>
      </w:pPr>
    </w:p>
    <w:p w14:paraId="0A2D9BDE">
      <w:pPr>
        <w:pStyle w:val="4"/>
        <w:rPr>
          <w:rFonts w:hint="eastAsia" w:ascii="宋体" w:hAnsi="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附件</w:t>
      </w:r>
      <w:r>
        <w:rPr>
          <w:rFonts w:hint="eastAsia" w:ascii="宋体" w:hAnsi="宋体" w:cs="宋体"/>
          <w:b w:val="0"/>
          <w:bCs w:val="0"/>
          <w:color w:val="000000"/>
          <w:kern w:val="0"/>
          <w:sz w:val="24"/>
          <w:szCs w:val="24"/>
          <w:lang w:val="en-US" w:eastAsia="zh-CN" w:bidi="ar"/>
        </w:rPr>
        <w:t>3：</w:t>
      </w:r>
    </w:p>
    <w:p w14:paraId="5E20135F">
      <w:pPr>
        <w:pStyle w:val="4"/>
        <w:ind w:firstLine="2168" w:firstLineChars="600"/>
        <w:rPr>
          <w:rFonts w:hint="eastAsia" w:ascii="仿宋_GB2312" w:hAnsi="等线 Light" w:eastAsia="仿宋_GB2312" w:cs="Times New Roman"/>
          <w:b/>
          <w:bCs/>
          <w:kern w:val="2"/>
          <w:sz w:val="36"/>
          <w:szCs w:val="36"/>
          <w:u w:val="none"/>
          <w:lang w:val="en-US" w:eastAsia="zh-CN" w:bidi="ar-SA"/>
        </w:rPr>
      </w:pPr>
      <w:r>
        <w:rPr>
          <w:rFonts w:hint="eastAsia" w:ascii="仿宋_GB2312" w:hAnsi="等线 Light" w:eastAsia="仿宋_GB2312" w:cs="Times New Roman"/>
          <w:b/>
          <w:bCs/>
          <w:kern w:val="2"/>
          <w:sz w:val="36"/>
          <w:szCs w:val="36"/>
          <w:u w:val="none"/>
          <w:lang w:val="en-US" w:eastAsia="zh-CN" w:bidi="ar-SA"/>
        </w:rPr>
        <w:t>外部供应项目技术要求</w:t>
      </w:r>
    </w:p>
    <w:p w14:paraId="383343CB">
      <w:pPr>
        <w:pStyle w:val="4"/>
        <w:jc w:val="both"/>
      </w:pPr>
      <w:r>
        <w:drawing>
          <wp:inline distT="0" distB="0" distL="114300" distR="114300">
            <wp:extent cx="5269230" cy="2143125"/>
            <wp:effectExtent l="0" t="0" r="7620"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5269230" cy="2143125"/>
                    </a:xfrm>
                    <a:prstGeom prst="rect">
                      <a:avLst/>
                    </a:prstGeom>
                    <a:noFill/>
                    <a:ln>
                      <a:noFill/>
                    </a:ln>
                  </pic:spPr>
                </pic:pic>
              </a:graphicData>
            </a:graphic>
          </wp:inline>
        </w:drawing>
      </w:r>
    </w:p>
    <w:p w14:paraId="3AF72E19">
      <w:pPr>
        <w:pStyle w:val="4"/>
        <w:jc w:val="both"/>
        <w:rPr>
          <w:rFonts w:hint="eastAsia"/>
          <w:lang w:val="en-US" w:eastAsia="zh-CN"/>
        </w:rPr>
      </w:pPr>
      <w:r>
        <w:drawing>
          <wp:inline distT="0" distB="0" distL="114300" distR="114300">
            <wp:extent cx="5273040" cy="585470"/>
            <wp:effectExtent l="0" t="0" r="3810" b="508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6"/>
                    <a:stretch>
                      <a:fillRect/>
                    </a:stretch>
                  </pic:blipFill>
                  <pic:spPr>
                    <a:xfrm>
                      <a:off x="0" y="0"/>
                      <a:ext cx="5273040" cy="585470"/>
                    </a:xfrm>
                    <a:prstGeom prst="rect">
                      <a:avLst/>
                    </a:prstGeom>
                    <a:noFill/>
                    <a:ln>
                      <a:noFill/>
                    </a:ln>
                  </pic:spPr>
                </pic:pic>
              </a:graphicData>
            </a:graphic>
          </wp:inline>
        </w:drawing>
      </w:r>
    </w:p>
    <w:p w14:paraId="2AEFB682">
      <w:pPr>
        <w:pStyle w:val="4"/>
        <w:rPr>
          <w:rFonts w:hint="eastAsia" w:ascii="宋体" w:hAnsi="宋体" w:eastAsia="宋体" w:cs="宋体"/>
          <w:b w:val="0"/>
          <w:bCs w:val="0"/>
          <w:color w:val="000000"/>
          <w:kern w:val="0"/>
          <w:sz w:val="24"/>
          <w:szCs w:val="24"/>
          <w:lang w:val="en-US" w:eastAsia="zh-CN" w:bidi="ar"/>
        </w:rPr>
      </w:pPr>
    </w:p>
    <w:p w14:paraId="5A0D2BDE">
      <w:pPr>
        <w:pStyle w:val="4"/>
        <w:rPr>
          <w:rFonts w:hint="eastAsia" w:ascii="宋体" w:hAnsi="宋体" w:eastAsia="宋体" w:cs="宋体"/>
          <w:b w:val="0"/>
          <w:bCs w:val="0"/>
          <w:color w:val="000000"/>
          <w:kern w:val="0"/>
          <w:sz w:val="24"/>
          <w:szCs w:val="24"/>
          <w:lang w:val="en-US" w:eastAsia="zh-CN" w:bidi="ar"/>
        </w:rPr>
      </w:pPr>
    </w:p>
    <w:p w14:paraId="2D0CA6B8">
      <w:pPr>
        <w:pStyle w:val="4"/>
        <w:rPr>
          <w:rFonts w:hint="eastAsia" w:ascii="宋体" w:hAnsi="宋体" w:eastAsia="宋体" w:cs="宋体"/>
          <w:b w:val="0"/>
          <w:bCs w:val="0"/>
          <w:color w:val="000000"/>
          <w:kern w:val="0"/>
          <w:sz w:val="24"/>
          <w:szCs w:val="24"/>
          <w:lang w:val="en-US" w:eastAsia="zh-CN" w:bidi="ar"/>
        </w:rPr>
      </w:pPr>
    </w:p>
    <w:p w14:paraId="37FF2369">
      <w:pPr>
        <w:pStyle w:val="4"/>
        <w:rPr>
          <w:rFonts w:hint="eastAsia" w:ascii="宋体" w:hAnsi="宋体" w:eastAsia="宋体" w:cs="宋体"/>
          <w:b w:val="0"/>
          <w:bCs w:val="0"/>
          <w:color w:val="000000"/>
          <w:kern w:val="0"/>
          <w:sz w:val="24"/>
          <w:szCs w:val="24"/>
          <w:lang w:val="en-US" w:eastAsia="zh-CN" w:bidi="ar"/>
        </w:rPr>
      </w:pPr>
    </w:p>
    <w:p w14:paraId="26E1BF77">
      <w:pPr>
        <w:pStyle w:val="4"/>
        <w:rPr>
          <w:rFonts w:hint="eastAsia" w:ascii="宋体" w:hAnsi="宋体" w:eastAsia="宋体" w:cs="宋体"/>
          <w:b w:val="0"/>
          <w:bCs w:val="0"/>
          <w:color w:val="000000"/>
          <w:kern w:val="0"/>
          <w:sz w:val="24"/>
          <w:szCs w:val="24"/>
          <w:lang w:val="en-US" w:eastAsia="zh-CN" w:bidi="ar"/>
        </w:rPr>
      </w:pPr>
    </w:p>
    <w:p w14:paraId="7BB8DC4C">
      <w:pPr>
        <w:pStyle w:val="4"/>
        <w:rPr>
          <w:rFonts w:hint="eastAsia" w:ascii="宋体" w:hAnsi="宋体" w:eastAsia="宋体" w:cs="宋体"/>
          <w:b w:val="0"/>
          <w:bCs w:val="0"/>
          <w:color w:val="000000"/>
          <w:kern w:val="0"/>
          <w:sz w:val="24"/>
          <w:szCs w:val="24"/>
          <w:lang w:val="en-US" w:eastAsia="zh-CN" w:bidi="ar"/>
        </w:rPr>
      </w:pPr>
    </w:p>
    <w:p w14:paraId="2055FB2D">
      <w:pPr>
        <w:pStyle w:val="4"/>
        <w:rPr>
          <w:rFonts w:hint="eastAsia" w:ascii="宋体" w:hAnsi="宋体" w:eastAsia="宋体" w:cs="宋体"/>
          <w:b w:val="0"/>
          <w:bCs w:val="0"/>
          <w:color w:val="000000"/>
          <w:kern w:val="0"/>
          <w:sz w:val="24"/>
          <w:szCs w:val="24"/>
          <w:lang w:val="en-US" w:eastAsia="zh-CN" w:bidi="ar"/>
        </w:rPr>
      </w:pPr>
    </w:p>
    <w:p w14:paraId="7BDB967A">
      <w:pPr>
        <w:pStyle w:val="4"/>
        <w:rPr>
          <w:rFonts w:hint="eastAsia" w:ascii="宋体" w:hAnsi="宋体" w:eastAsia="宋体" w:cs="宋体"/>
          <w:b w:val="0"/>
          <w:bCs w:val="0"/>
          <w:color w:val="000000"/>
          <w:kern w:val="0"/>
          <w:sz w:val="24"/>
          <w:szCs w:val="24"/>
          <w:lang w:val="en-US" w:eastAsia="zh-CN" w:bidi="ar"/>
        </w:rPr>
      </w:pPr>
    </w:p>
    <w:p w14:paraId="18C94E45">
      <w:pPr>
        <w:pStyle w:val="4"/>
        <w:rPr>
          <w:rFonts w:hint="eastAsia" w:ascii="宋体" w:hAnsi="宋体" w:eastAsia="宋体" w:cs="宋体"/>
          <w:b w:val="0"/>
          <w:bCs w:val="0"/>
          <w:color w:val="000000"/>
          <w:kern w:val="0"/>
          <w:sz w:val="24"/>
          <w:szCs w:val="24"/>
          <w:lang w:val="en-US" w:eastAsia="zh-CN" w:bidi="ar"/>
        </w:rPr>
      </w:pPr>
    </w:p>
    <w:p w14:paraId="0D73C299">
      <w:pPr>
        <w:pStyle w:val="4"/>
        <w:rPr>
          <w:rFonts w:hint="eastAsia" w:ascii="宋体" w:hAnsi="宋体" w:eastAsia="宋体" w:cs="宋体"/>
          <w:b w:val="0"/>
          <w:bCs w:val="0"/>
          <w:color w:val="000000"/>
          <w:kern w:val="0"/>
          <w:sz w:val="24"/>
          <w:szCs w:val="24"/>
          <w:lang w:val="en-US" w:eastAsia="zh-CN" w:bidi="ar"/>
        </w:rPr>
      </w:pPr>
    </w:p>
    <w:p w14:paraId="20268794">
      <w:pPr>
        <w:pStyle w:val="4"/>
        <w:rPr>
          <w:rFonts w:hint="eastAsia" w:ascii="宋体" w:hAnsi="宋体" w:eastAsia="宋体" w:cs="宋体"/>
          <w:b w:val="0"/>
          <w:bCs w:val="0"/>
          <w:color w:val="000000"/>
          <w:kern w:val="0"/>
          <w:sz w:val="24"/>
          <w:szCs w:val="24"/>
          <w:lang w:val="en-US" w:eastAsia="zh-CN" w:bidi="ar"/>
        </w:rPr>
      </w:pPr>
    </w:p>
    <w:p w14:paraId="7C88F3E9">
      <w:pPr>
        <w:pStyle w:val="4"/>
        <w:rPr>
          <w:rFonts w:hint="eastAsia" w:ascii="宋体" w:hAnsi="宋体" w:eastAsia="宋体" w:cs="宋体"/>
          <w:b w:val="0"/>
          <w:bCs w:val="0"/>
          <w:color w:val="000000"/>
          <w:kern w:val="0"/>
          <w:sz w:val="24"/>
          <w:szCs w:val="24"/>
          <w:lang w:val="en-US" w:eastAsia="zh-CN" w:bidi="ar"/>
        </w:rPr>
      </w:pPr>
    </w:p>
    <w:p w14:paraId="063CB37B">
      <w:pPr>
        <w:pStyle w:val="4"/>
        <w:rPr>
          <w:rFonts w:hint="eastAsia" w:ascii="宋体" w:hAnsi="宋体" w:eastAsia="宋体" w:cs="宋体"/>
          <w:b w:val="0"/>
          <w:bCs w:val="0"/>
          <w:color w:val="000000"/>
          <w:kern w:val="0"/>
          <w:sz w:val="24"/>
          <w:szCs w:val="24"/>
          <w:lang w:val="en-US" w:eastAsia="zh-CN" w:bidi="ar"/>
        </w:rPr>
      </w:pPr>
    </w:p>
    <w:p w14:paraId="28B826CE">
      <w:pPr>
        <w:pStyle w:val="4"/>
        <w:rPr>
          <w:rFonts w:hint="eastAsia" w:ascii="宋体" w:hAnsi="宋体" w:eastAsia="宋体" w:cs="宋体"/>
          <w:b w:val="0"/>
          <w:bCs w:val="0"/>
          <w:color w:val="000000"/>
          <w:kern w:val="0"/>
          <w:sz w:val="24"/>
          <w:szCs w:val="24"/>
          <w:lang w:val="en-US" w:eastAsia="zh-CN" w:bidi="ar"/>
        </w:rPr>
      </w:pPr>
    </w:p>
    <w:p w14:paraId="0149F708">
      <w:pPr>
        <w:pStyle w:val="4"/>
        <w:rPr>
          <w:rFonts w:hint="eastAsia" w:ascii="宋体" w:hAnsi="宋体" w:eastAsia="宋体" w:cs="宋体"/>
          <w:b w:val="0"/>
          <w:bCs w:val="0"/>
          <w:color w:val="000000"/>
          <w:kern w:val="0"/>
          <w:sz w:val="24"/>
          <w:szCs w:val="24"/>
          <w:lang w:val="en-US" w:eastAsia="zh-CN" w:bidi="ar"/>
        </w:rPr>
      </w:pPr>
    </w:p>
    <w:p w14:paraId="208983F6">
      <w:pPr>
        <w:pStyle w:val="4"/>
        <w:rPr>
          <w:rFonts w:hint="eastAsia" w:ascii="宋体" w:hAnsi="宋体" w:eastAsia="宋体" w:cs="宋体"/>
          <w:b w:val="0"/>
          <w:bCs w:val="0"/>
          <w:color w:val="000000"/>
          <w:kern w:val="0"/>
          <w:sz w:val="24"/>
          <w:szCs w:val="24"/>
          <w:lang w:val="en-US" w:eastAsia="zh-CN" w:bidi="ar"/>
        </w:rPr>
      </w:pPr>
    </w:p>
    <w:p w14:paraId="084D08BD">
      <w:pPr>
        <w:pStyle w:val="4"/>
        <w:rPr>
          <w:rFonts w:hint="eastAsia" w:ascii="宋体" w:hAnsi="宋体" w:eastAsia="宋体" w:cs="宋体"/>
          <w:b w:val="0"/>
          <w:bCs w:val="0"/>
          <w:color w:val="000000"/>
          <w:kern w:val="0"/>
          <w:sz w:val="24"/>
          <w:szCs w:val="24"/>
          <w:lang w:val="en-US" w:eastAsia="zh-CN" w:bidi="ar"/>
        </w:rPr>
      </w:pPr>
    </w:p>
    <w:p w14:paraId="1B88A43F">
      <w:pPr>
        <w:pStyle w:val="4"/>
        <w:rPr>
          <w:rFonts w:hint="eastAsia" w:ascii="宋体" w:hAnsi="宋体" w:eastAsia="宋体" w:cs="宋体"/>
          <w:b w:val="0"/>
          <w:bCs w:val="0"/>
          <w:color w:val="000000"/>
          <w:kern w:val="0"/>
          <w:sz w:val="24"/>
          <w:szCs w:val="24"/>
          <w:lang w:val="en-US" w:eastAsia="zh-CN" w:bidi="ar"/>
        </w:rPr>
      </w:pPr>
    </w:p>
    <w:p w14:paraId="7667C59D">
      <w:pPr>
        <w:pStyle w:val="4"/>
        <w:rPr>
          <w:rFonts w:hint="eastAsia" w:ascii="宋体" w:hAnsi="宋体" w:eastAsia="宋体" w:cs="宋体"/>
          <w:b w:val="0"/>
          <w:bCs w:val="0"/>
          <w:color w:val="000000"/>
          <w:kern w:val="0"/>
          <w:sz w:val="24"/>
          <w:szCs w:val="24"/>
          <w:lang w:val="en-US" w:eastAsia="zh-CN" w:bidi="ar"/>
        </w:rPr>
      </w:pPr>
    </w:p>
    <w:p w14:paraId="628550C2">
      <w:pPr>
        <w:spacing w:line="360" w:lineRule="auto"/>
        <w:jc w:val="both"/>
        <w:rPr>
          <w:rFonts w:hint="eastAsia" w:ascii="宋体" w:hAnsi="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附件</w:t>
      </w:r>
      <w:r>
        <w:rPr>
          <w:rFonts w:hint="eastAsia" w:ascii="宋体" w:hAnsi="宋体" w:cs="宋体"/>
          <w:b w:val="0"/>
          <w:bCs w:val="0"/>
          <w:color w:val="000000"/>
          <w:kern w:val="0"/>
          <w:sz w:val="24"/>
          <w:szCs w:val="24"/>
          <w:lang w:val="en-US" w:eastAsia="zh-CN" w:bidi="ar"/>
        </w:rPr>
        <w:t>4：</w:t>
      </w:r>
    </w:p>
    <w:p w14:paraId="7E2EE491">
      <w:pPr>
        <w:spacing w:line="360" w:lineRule="auto"/>
        <w:jc w:val="center"/>
        <w:rPr>
          <w:rFonts w:ascii="Times New Roman" w:hAnsi="Times New Roman" w:eastAsia="仿宋_GB2312"/>
          <w:b/>
          <w:bCs/>
          <w:kern w:val="0"/>
          <w:sz w:val="44"/>
          <w:szCs w:val="44"/>
        </w:rPr>
      </w:pPr>
    </w:p>
    <w:p w14:paraId="5CA8A130">
      <w:pPr>
        <w:spacing w:line="360" w:lineRule="auto"/>
        <w:jc w:val="center"/>
        <w:rPr>
          <w:rFonts w:ascii="Times New Roman" w:hAnsi="Times New Roman" w:eastAsia="仿宋_GB2312"/>
          <w:b/>
          <w:bCs/>
          <w:kern w:val="0"/>
          <w:sz w:val="44"/>
          <w:szCs w:val="44"/>
        </w:rPr>
      </w:pPr>
    </w:p>
    <w:p w14:paraId="42C4B6F0">
      <w:pPr>
        <w:spacing w:line="360" w:lineRule="auto"/>
        <w:jc w:val="center"/>
        <w:rPr>
          <w:rFonts w:ascii="Times New Roman" w:hAnsi="Times New Roman" w:eastAsia="仿宋_GB2312"/>
          <w:b/>
          <w:bCs/>
          <w:kern w:val="0"/>
          <w:sz w:val="44"/>
          <w:szCs w:val="44"/>
        </w:rPr>
      </w:pPr>
      <w:r>
        <w:rPr>
          <w:rFonts w:ascii="Times New Roman" w:hAnsi="Times New Roman" w:eastAsia="仿宋_GB2312"/>
          <w:b/>
          <w:bCs/>
          <w:kern w:val="0"/>
          <w:sz w:val="44"/>
          <w:szCs w:val="44"/>
          <w:lang w:val="en-US" w:eastAsia="zh-CN"/>
        </w:rPr>
        <w:t>试验综合管理系统开发项目开发劳务服务</w:t>
      </w:r>
    </w:p>
    <w:p w14:paraId="37AE9B6D">
      <w:pPr>
        <w:spacing w:line="360" w:lineRule="auto"/>
        <w:jc w:val="center"/>
        <w:rPr>
          <w:rFonts w:ascii="Times New Roman" w:hAnsi="Times New Roman" w:eastAsia="仿宋_GB2312"/>
          <w:b/>
          <w:bCs/>
          <w:kern w:val="0"/>
          <w:sz w:val="44"/>
          <w:szCs w:val="44"/>
        </w:rPr>
      </w:pPr>
      <w:r>
        <w:rPr>
          <w:rFonts w:ascii="Times New Roman" w:hAnsi="Times New Roman" w:eastAsia="仿宋_GB2312"/>
          <w:b/>
          <w:bCs/>
          <w:kern w:val="0"/>
          <w:sz w:val="44"/>
          <w:szCs w:val="44"/>
        </w:rPr>
        <w:t>劳务合作协议</w:t>
      </w:r>
    </w:p>
    <w:p w14:paraId="6BD264D2">
      <w:pPr>
        <w:snapToGrid w:val="0"/>
        <w:spacing w:line="360" w:lineRule="auto"/>
        <w:jc w:val="center"/>
        <w:rPr>
          <w:rFonts w:ascii="Times New Roman" w:hAnsi="Times New Roman" w:eastAsia="仿宋_GB2312"/>
          <w:kern w:val="0"/>
          <w:sz w:val="24"/>
          <w:szCs w:val="24"/>
        </w:rPr>
      </w:pPr>
      <w:r>
        <w:rPr>
          <w:rFonts w:ascii="Times New Roman" w:hAnsi="Times New Roman" w:eastAsia="仿宋_GB2312"/>
          <w:kern w:val="0"/>
          <w:sz w:val="24"/>
          <w:szCs w:val="24"/>
        </w:rPr>
        <w:t>（</w:t>
      </w:r>
      <w:r>
        <w:rPr>
          <w:rFonts w:hint="eastAsia" w:ascii="Times New Roman" w:hAnsi="Times New Roman" w:eastAsia="仿宋_GB2312"/>
          <w:kern w:val="0"/>
          <w:sz w:val="24"/>
          <w:szCs w:val="24"/>
          <w:lang w:val="en-US" w:eastAsia="zh-CN"/>
        </w:rPr>
        <w:t xml:space="preserve">  </w:t>
      </w:r>
      <w:r>
        <w:rPr>
          <w:rFonts w:ascii="Times New Roman" w:hAnsi="Times New Roman" w:eastAsia="仿宋_GB2312"/>
          <w:kern w:val="0"/>
          <w:sz w:val="24"/>
          <w:szCs w:val="24"/>
        </w:rPr>
        <w:t>劳务）</w:t>
      </w:r>
    </w:p>
    <w:p w14:paraId="5FB5113A">
      <w:pPr>
        <w:spacing w:line="360" w:lineRule="auto"/>
        <w:jc w:val="center"/>
        <w:rPr>
          <w:rFonts w:ascii="Times New Roman" w:hAnsi="Times New Roman" w:eastAsia="仿宋_GB2312"/>
          <w:b/>
          <w:bCs/>
          <w:kern w:val="0"/>
          <w:sz w:val="44"/>
          <w:szCs w:val="44"/>
        </w:rPr>
      </w:pPr>
    </w:p>
    <w:p w14:paraId="0DCB50CA">
      <w:pPr>
        <w:snapToGrid w:val="0"/>
        <w:spacing w:line="360" w:lineRule="auto"/>
        <w:jc w:val="left"/>
        <w:rPr>
          <w:rFonts w:ascii="Times New Roman" w:hAnsi="Times New Roman" w:eastAsia="仿宋_GB2312"/>
          <w:kern w:val="0"/>
          <w:sz w:val="24"/>
          <w:szCs w:val="24"/>
        </w:rPr>
      </w:pPr>
    </w:p>
    <w:p w14:paraId="2B1A1008">
      <w:pPr>
        <w:snapToGrid w:val="0"/>
        <w:spacing w:line="360" w:lineRule="auto"/>
        <w:jc w:val="left"/>
        <w:rPr>
          <w:rFonts w:ascii="Times New Roman" w:hAnsi="Times New Roman" w:eastAsia="仿宋_GB2312"/>
          <w:kern w:val="0"/>
          <w:sz w:val="24"/>
          <w:szCs w:val="24"/>
        </w:rPr>
      </w:pPr>
    </w:p>
    <w:p w14:paraId="4BE6FAB2">
      <w:pPr>
        <w:snapToGrid w:val="0"/>
        <w:spacing w:line="360" w:lineRule="auto"/>
        <w:jc w:val="left"/>
        <w:rPr>
          <w:rFonts w:ascii="Times New Roman" w:hAnsi="Times New Roman" w:eastAsia="仿宋_GB2312"/>
          <w:kern w:val="0"/>
          <w:sz w:val="24"/>
          <w:szCs w:val="24"/>
        </w:rPr>
      </w:pPr>
    </w:p>
    <w:p w14:paraId="772C6A09">
      <w:pPr>
        <w:snapToGrid w:val="0"/>
        <w:spacing w:line="360" w:lineRule="auto"/>
        <w:jc w:val="left"/>
        <w:rPr>
          <w:rFonts w:ascii="Times New Roman" w:hAnsi="Times New Roman" w:eastAsia="仿宋_GB2312"/>
          <w:kern w:val="0"/>
          <w:sz w:val="24"/>
          <w:szCs w:val="24"/>
        </w:rPr>
      </w:pPr>
    </w:p>
    <w:p w14:paraId="7DECC045">
      <w:pPr>
        <w:snapToGrid w:val="0"/>
        <w:spacing w:line="360" w:lineRule="auto"/>
        <w:jc w:val="left"/>
        <w:rPr>
          <w:rFonts w:ascii="Times New Roman" w:hAnsi="Times New Roman" w:eastAsia="仿宋_GB2312"/>
          <w:kern w:val="0"/>
          <w:sz w:val="24"/>
          <w:szCs w:val="24"/>
        </w:rPr>
      </w:pPr>
    </w:p>
    <w:p w14:paraId="7E991192">
      <w:pPr>
        <w:snapToGrid w:val="0"/>
        <w:spacing w:line="360" w:lineRule="auto"/>
        <w:jc w:val="left"/>
        <w:rPr>
          <w:rFonts w:ascii="Times New Roman" w:hAnsi="Times New Roman" w:eastAsia="仿宋_GB2312"/>
          <w:kern w:val="0"/>
          <w:sz w:val="24"/>
          <w:szCs w:val="24"/>
        </w:rPr>
      </w:pPr>
    </w:p>
    <w:p w14:paraId="51440DA4">
      <w:pPr>
        <w:snapToGrid w:val="0"/>
        <w:spacing w:line="360" w:lineRule="auto"/>
        <w:jc w:val="left"/>
        <w:rPr>
          <w:rFonts w:ascii="Times New Roman" w:hAnsi="Times New Roman" w:eastAsia="仿宋_GB2312"/>
          <w:kern w:val="0"/>
          <w:sz w:val="24"/>
          <w:szCs w:val="24"/>
        </w:rPr>
      </w:pPr>
    </w:p>
    <w:p w14:paraId="3ACC334E">
      <w:pPr>
        <w:snapToGrid w:val="0"/>
        <w:spacing w:line="360" w:lineRule="auto"/>
        <w:jc w:val="left"/>
        <w:rPr>
          <w:rFonts w:ascii="Times New Roman" w:hAnsi="Times New Roman" w:eastAsia="仿宋_GB2312"/>
          <w:kern w:val="0"/>
          <w:sz w:val="24"/>
          <w:szCs w:val="24"/>
        </w:rPr>
      </w:pPr>
    </w:p>
    <w:p w14:paraId="46D9124C">
      <w:pPr>
        <w:snapToGrid w:val="0"/>
        <w:spacing w:line="360" w:lineRule="auto"/>
        <w:jc w:val="left"/>
        <w:rPr>
          <w:rFonts w:ascii="Times New Roman" w:hAnsi="Times New Roman" w:eastAsia="仿宋_GB2312"/>
          <w:kern w:val="0"/>
          <w:sz w:val="24"/>
          <w:szCs w:val="24"/>
        </w:rPr>
      </w:pPr>
    </w:p>
    <w:p w14:paraId="109FDB15">
      <w:pPr>
        <w:snapToGrid w:val="0"/>
        <w:spacing w:line="360" w:lineRule="auto"/>
        <w:jc w:val="left"/>
        <w:rPr>
          <w:rFonts w:ascii="Times New Roman" w:hAnsi="Times New Roman" w:eastAsia="仿宋_GB2312"/>
          <w:kern w:val="0"/>
          <w:sz w:val="24"/>
          <w:szCs w:val="24"/>
        </w:rPr>
      </w:pPr>
    </w:p>
    <w:p w14:paraId="5FA47690">
      <w:pPr>
        <w:snapToGrid w:val="0"/>
        <w:spacing w:line="360" w:lineRule="auto"/>
        <w:jc w:val="left"/>
        <w:rPr>
          <w:rFonts w:ascii="Times New Roman" w:hAnsi="Times New Roman" w:eastAsia="仿宋_GB2312"/>
          <w:kern w:val="0"/>
          <w:sz w:val="24"/>
          <w:szCs w:val="24"/>
        </w:rPr>
      </w:pPr>
    </w:p>
    <w:p w14:paraId="43656C85">
      <w:pPr>
        <w:widowControl/>
        <w:snapToGrid w:val="0"/>
        <w:spacing w:line="360" w:lineRule="auto"/>
        <w:jc w:val="left"/>
        <w:rPr>
          <w:rFonts w:ascii="Times New Roman" w:hAnsi="Times New Roman" w:eastAsia="仿宋_GB2312"/>
          <w:kern w:val="0"/>
          <w:sz w:val="24"/>
          <w:szCs w:val="24"/>
        </w:rPr>
      </w:pPr>
      <w:r>
        <w:rPr>
          <w:rFonts w:ascii="Times New Roman" w:hAnsi="Times New Roman" w:eastAsia="仿宋_GB2312"/>
          <w:kern w:val="0"/>
          <w:sz w:val="24"/>
          <w:szCs w:val="24"/>
        </w:rPr>
        <w:t>工 程 名 称：</w:t>
      </w:r>
    </w:p>
    <w:p w14:paraId="25010DF9">
      <w:pPr>
        <w:widowControl/>
        <w:snapToGrid w:val="0"/>
        <w:spacing w:line="360" w:lineRule="auto"/>
        <w:jc w:val="left"/>
        <w:rPr>
          <w:rFonts w:ascii="Times New Roman" w:hAnsi="Times New Roman" w:eastAsia="仿宋_GB2312"/>
          <w:kern w:val="0"/>
          <w:sz w:val="24"/>
          <w:szCs w:val="24"/>
        </w:rPr>
      </w:pPr>
      <w:r>
        <w:rPr>
          <w:rFonts w:ascii="Times New Roman" w:hAnsi="Times New Roman" w:eastAsia="仿宋_GB2312"/>
          <w:kern w:val="0"/>
          <w:sz w:val="24"/>
          <w:szCs w:val="24"/>
        </w:rPr>
        <w:t>工 程 地 点：</w:t>
      </w:r>
    </w:p>
    <w:p w14:paraId="3481D343">
      <w:pPr>
        <w:widowControl/>
        <w:snapToGrid w:val="0"/>
        <w:spacing w:line="360" w:lineRule="auto"/>
        <w:jc w:val="left"/>
        <w:rPr>
          <w:rFonts w:ascii="Times New Roman" w:hAnsi="Times New Roman" w:eastAsia="仿宋_GB2312"/>
          <w:kern w:val="0"/>
          <w:sz w:val="24"/>
          <w:szCs w:val="24"/>
        </w:rPr>
      </w:pPr>
      <w:r>
        <w:rPr>
          <w:rFonts w:ascii="Times New Roman" w:hAnsi="Times New Roman" w:eastAsia="仿宋_GB2312"/>
          <w:kern w:val="0"/>
          <w:sz w:val="24"/>
          <w:szCs w:val="24"/>
        </w:rPr>
        <w:t>合 同 编 号：</w:t>
      </w:r>
    </w:p>
    <w:p w14:paraId="739287F4">
      <w:pPr>
        <w:widowControl/>
        <w:snapToGrid w:val="0"/>
        <w:spacing w:line="360" w:lineRule="auto"/>
        <w:jc w:val="left"/>
        <w:rPr>
          <w:rFonts w:ascii="Times New Roman" w:hAnsi="Times New Roman" w:eastAsia="仿宋_GB2312"/>
          <w:kern w:val="0"/>
          <w:sz w:val="24"/>
          <w:szCs w:val="24"/>
          <w:u w:val="single"/>
        </w:rPr>
      </w:pPr>
      <w:r>
        <w:rPr>
          <w:rFonts w:ascii="Times New Roman" w:hAnsi="Times New Roman" w:eastAsia="仿宋_GB2312"/>
          <w:kern w:val="0"/>
          <w:sz w:val="24"/>
          <w:szCs w:val="24"/>
        </w:rPr>
        <w:t>资质证书等级：</w:t>
      </w:r>
    </w:p>
    <w:p w14:paraId="57769AF1">
      <w:pPr>
        <w:widowControl/>
        <w:snapToGrid w:val="0"/>
        <w:spacing w:line="360" w:lineRule="auto"/>
        <w:jc w:val="left"/>
        <w:rPr>
          <w:rFonts w:ascii="Times New Roman" w:hAnsi="Times New Roman" w:eastAsia="仿宋_GB2312"/>
          <w:kern w:val="0"/>
          <w:sz w:val="24"/>
          <w:szCs w:val="24"/>
        </w:rPr>
      </w:pPr>
      <w:r>
        <w:rPr>
          <w:rFonts w:ascii="Times New Roman" w:hAnsi="Times New Roman" w:eastAsia="仿宋_GB2312"/>
          <w:kern w:val="0"/>
          <w:sz w:val="24"/>
          <w:szCs w:val="24"/>
        </w:rPr>
        <w:t>发包人（甲方）：</w:t>
      </w:r>
    </w:p>
    <w:p w14:paraId="7C2300C4">
      <w:pPr>
        <w:widowControl/>
        <w:snapToGrid w:val="0"/>
        <w:spacing w:line="360" w:lineRule="auto"/>
        <w:jc w:val="left"/>
        <w:rPr>
          <w:rFonts w:ascii="Times New Roman" w:hAnsi="Times New Roman" w:eastAsia="仿宋_GB2312"/>
          <w:kern w:val="0"/>
          <w:sz w:val="24"/>
          <w:szCs w:val="24"/>
        </w:rPr>
      </w:pPr>
      <w:r>
        <w:rPr>
          <w:rFonts w:ascii="Times New Roman" w:hAnsi="Times New Roman" w:eastAsia="仿宋_GB2312"/>
          <w:kern w:val="0"/>
          <w:sz w:val="24"/>
          <w:szCs w:val="24"/>
        </w:rPr>
        <w:t>供应商（乙方）：</w:t>
      </w:r>
    </w:p>
    <w:p w14:paraId="285CF1F1">
      <w:pPr>
        <w:widowControl/>
        <w:snapToGrid w:val="0"/>
        <w:spacing w:line="360" w:lineRule="auto"/>
        <w:jc w:val="left"/>
        <w:rPr>
          <w:rFonts w:ascii="Times New Roman" w:hAnsi="Times New Roman"/>
          <w:kern w:val="0"/>
          <w:sz w:val="24"/>
          <w:szCs w:val="24"/>
        </w:rPr>
      </w:pPr>
      <w:r>
        <w:rPr>
          <w:rFonts w:ascii="Times New Roman" w:hAnsi="Times New Roman" w:eastAsia="仿宋_GB2312"/>
          <w:kern w:val="0"/>
          <w:sz w:val="24"/>
          <w:szCs w:val="24"/>
        </w:rPr>
        <w:t>签 订 日 期：</w:t>
      </w:r>
    </w:p>
    <w:p w14:paraId="10BA746F">
      <w:pPr>
        <w:snapToGrid w:val="0"/>
        <w:spacing w:line="480" w:lineRule="auto"/>
        <w:jc w:val="left"/>
        <w:rPr>
          <w:rFonts w:ascii="Times New Roman" w:hAnsi="Times New Roman"/>
          <w:kern w:val="0"/>
          <w:sz w:val="24"/>
          <w:szCs w:val="24"/>
        </w:rPr>
      </w:pPr>
    </w:p>
    <w:p w14:paraId="5C117D8C">
      <w:pPr>
        <w:spacing w:line="360" w:lineRule="auto"/>
        <w:jc w:val="center"/>
        <w:rPr>
          <w:rFonts w:ascii="Times New Roman" w:hAnsi="Times New Roman"/>
          <w:kern w:val="0"/>
          <w:sz w:val="32"/>
          <w:szCs w:val="32"/>
        </w:rPr>
      </w:pPr>
      <w:r>
        <w:rPr>
          <w:rFonts w:ascii="Times New Roman" w:hAnsi="Times New Roman"/>
          <w:b/>
          <w:bCs/>
          <w:kern w:val="0"/>
          <w:sz w:val="32"/>
          <w:szCs w:val="32"/>
        </w:rPr>
        <w:br w:type="page"/>
      </w:r>
      <w:r>
        <w:rPr>
          <w:rFonts w:ascii="Times New Roman" w:hAnsi="Times New Roman"/>
          <w:b/>
          <w:bCs/>
          <w:kern w:val="0"/>
          <w:sz w:val="32"/>
          <w:szCs w:val="32"/>
        </w:rPr>
        <w:t>劳务合作协议</w:t>
      </w:r>
    </w:p>
    <w:p w14:paraId="260A38AE">
      <w:pPr>
        <w:spacing w:line="52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甲方（发包人）：</w:t>
      </w:r>
    </w:p>
    <w:p w14:paraId="712D365D">
      <w:pPr>
        <w:spacing w:line="52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乙方（供应商）：</w:t>
      </w:r>
    </w:p>
    <w:p w14:paraId="6E8B6EBD">
      <w:pPr>
        <w:spacing w:line="520" w:lineRule="exact"/>
        <w:jc w:val="left"/>
        <w:rPr>
          <w:rFonts w:ascii="Times New Roman" w:hAnsi="Times New Roman" w:eastAsia="仿宋_GB2312"/>
          <w:kern w:val="0"/>
          <w:sz w:val="24"/>
          <w:szCs w:val="24"/>
        </w:rPr>
      </w:pPr>
      <w:r>
        <w:rPr>
          <w:rFonts w:ascii="Times New Roman" w:hAnsi="Times New Roman" w:eastAsia="仿宋_GB2312"/>
          <w:kern w:val="0"/>
          <w:sz w:val="24"/>
          <w:szCs w:val="24"/>
        </w:rPr>
        <w:t>乙方基本信息：</w:t>
      </w:r>
    </w:p>
    <w:p w14:paraId="76244AA8">
      <w:pPr>
        <w:spacing w:line="520" w:lineRule="exact"/>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统一社会信用代码</w:t>
      </w:r>
    </w:p>
    <w:p w14:paraId="695114ED">
      <w:pPr>
        <w:spacing w:line="520" w:lineRule="exact"/>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资质等级及专业类别</w:t>
      </w:r>
    </w:p>
    <w:p w14:paraId="669CB8B6">
      <w:pPr>
        <w:spacing w:line="520" w:lineRule="exact"/>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资质证书有效期</w:t>
      </w:r>
    </w:p>
    <w:p w14:paraId="000BA114">
      <w:pPr>
        <w:spacing w:line="520" w:lineRule="exact"/>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法定代表人姓名</w:t>
      </w:r>
    </w:p>
    <w:p w14:paraId="592F22ED">
      <w:pPr>
        <w:spacing w:line="520" w:lineRule="exact"/>
        <w:ind w:firstLine="480" w:firstLineChars="200"/>
        <w:jc w:val="left"/>
        <w:rPr>
          <w:rFonts w:ascii="Times New Roman" w:hAnsi="Times New Roman" w:eastAsia="仿宋_GB2312"/>
          <w:kern w:val="0"/>
          <w:sz w:val="24"/>
          <w:szCs w:val="24"/>
        </w:rPr>
      </w:pPr>
      <w:r>
        <w:rPr>
          <w:rFonts w:ascii="Times New Roman" w:hAnsi="Times New Roman" w:eastAsia="仿宋_GB2312"/>
          <w:kern w:val="0"/>
          <w:sz w:val="24"/>
          <w:szCs w:val="24"/>
        </w:rPr>
        <w:t>项目负责人姓名</w:t>
      </w:r>
    </w:p>
    <w:p w14:paraId="005BD3D1">
      <w:pPr>
        <w:keepNext w:val="0"/>
        <w:keepLines w:val="0"/>
        <w:pageBreakBefore w:val="0"/>
        <w:widowControl/>
        <w:suppressLineNumbers w:val="0"/>
        <w:kinsoku/>
        <w:wordWrap/>
        <w:overflowPunct/>
        <w:topLinePunct w:val="0"/>
        <w:autoSpaceDE/>
        <w:autoSpaceDN/>
        <w:bidi w:val="0"/>
        <w:adjustRightInd/>
        <w:snapToGrid/>
        <w:spacing w:line="520" w:lineRule="exact"/>
        <w:jc w:val="left"/>
        <w:textAlignment w:val="auto"/>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依据《中华人民共和国民法典》《中华人民共和国建筑法》及行业管理有关法律、法规和规章，遵循平等、自愿、公平和诚实信用的原则，鉴于甲方已承担</w:t>
      </w:r>
      <w:r>
        <w:rPr>
          <w:rFonts w:ascii="Times New Roman" w:hAnsi="Times New Roman" w:eastAsia="仿宋_GB2312"/>
          <w:snapToGrid w:val="0"/>
          <w:sz w:val="24"/>
          <w:szCs w:val="24"/>
          <w:u w:val="single"/>
          <w:lang w:val="en-US" w:eastAsia="zh-CN"/>
        </w:rPr>
        <w:t>试验综合管理系统开发项目</w:t>
      </w:r>
      <w:r>
        <w:rPr>
          <w:rFonts w:ascii="Times New Roman" w:hAnsi="Times New Roman" w:eastAsia="仿宋_GB2312"/>
          <w:snapToGrid w:val="0"/>
          <w:kern w:val="0"/>
          <w:sz w:val="24"/>
          <w:szCs w:val="24"/>
        </w:rPr>
        <w:t>的</w:t>
      </w:r>
      <w:r>
        <w:rPr>
          <w:rFonts w:ascii="Times New Roman" w:hAnsi="Times New Roman" w:eastAsia="仿宋_GB2312"/>
          <w:snapToGrid w:val="0"/>
          <w:kern w:val="0"/>
          <w:sz w:val="24"/>
          <w:szCs w:val="24"/>
          <w:u w:val="single"/>
        </w:rPr>
        <w:t xml:space="preserve"> </w:t>
      </w:r>
      <w:r>
        <w:rPr>
          <w:rFonts w:hint="eastAsia" w:ascii="Times New Roman" w:hAnsi="Times New Roman" w:eastAsia="仿宋_GB2312"/>
          <w:snapToGrid w:val="0"/>
          <w:kern w:val="0"/>
          <w:sz w:val="24"/>
          <w:szCs w:val="24"/>
          <w:u w:val="single"/>
          <w:lang w:val="en-US" w:eastAsia="zh-CN"/>
        </w:rPr>
        <w:t>开发</w:t>
      </w:r>
      <w:r>
        <w:rPr>
          <w:rFonts w:ascii="Times New Roman" w:hAnsi="Times New Roman" w:eastAsia="仿宋_GB2312"/>
          <w:snapToGrid w:val="0"/>
          <w:kern w:val="0"/>
          <w:sz w:val="24"/>
          <w:szCs w:val="24"/>
          <w:u w:val="single"/>
        </w:rPr>
        <w:t xml:space="preserve">工作 </w:t>
      </w:r>
      <w:r>
        <w:rPr>
          <w:rFonts w:ascii="Times New Roman" w:hAnsi="Times New Roman" w:eastAsia="仿宋_GB2312"/>
          <w:snapToGrid w:val="0"/>
          <w:kern w:val="0"/>
          <w:sz w:val="24"/>
          <w:szCs w:val="24"/>
        </w:rPr>
        <w:t>，经</w:t>
      </w:r>
      <w:r>
        <w:rPr>
          <w:rFonts w:ascii="Times New Roman" w:hAnsi="Times New Roman" w:eastAsia="仿宋_GB2312"/>
          <w:snapToGrid w:val="0"/>
          <w:kern w:val="0"/>
          <w:sz w:val="24"/>
          <w:szCs w:val="24"/>
          <w:u w:val="single"/>
        </w:rPr>
        <w:t>询价采购</w:t>
      </w:r>
      <w:r>
        <w:rPr>
          <w:rFonts w:ascii="Times New Roman" w:hAnsi="Times New Roman" w:eastAsia="仿宋_GB2312"/>
          <w:snapToGrid w:val="0"/>
          <w:kern w:val="0"/>
          <w:sz w:val="24"/>
          <w:szCs w:val="24"/>
        </w:rPr>
        <w:t>，甲乙双方就</w:t>
      </w:r>
      <w:r>
        <w:rPr>
          <w:rFonts w:ascii="Times New Roman" w:hAnsi="Times New Roman" w:eastAsia="仿宋_GB2312"/>
          <w:snapToGrid w:val="0"/>
          <w:kern w:val="0"/>
          <w:sz w:val="24"/>
          <w:szCs w:val="24"/>
          <w:u w:val="single"/>
        </w:rPr>
        <w:t xml:space="preserve"> 本项目的</w:t>
      </w:r>
      <w:r>
        <w:rPr>
          <w:rFonts w:hint="eastAsia" w:ascii="Times New Roman" w:hAnsi="Times New Roman" w:eastAsia="仿宋_GB2312"/>
          <w:snapToGrid w:val="0"/>
          <w:kern w:val="0"/>
          <w:sz w:val="24"/>
          <w:szCs w:val="24"/>
          <w:u w:val="single"/>
          <w:lang w:val="en-US" w:eastAsia="zh-CN"/>
        </w:rPr>
        <w:t>开发</w:t>
      </w:r>
      <w:r>
        <w:rPr>
          <w:rFonts w:ascii="Times New Roman" w:hAnsi="Times New Roman" w:eastAsia="仿宋_GB2312"/>
          <w:snapToGrid w:val="0"/>
          <w:kern w:val="0"/>
          <w:sz w:val="24"/>
          <w:szCs w:val="24"/>
          <w:u w:val="single"/>
        </w:rPr>
        <w:t xml:space="preserve">劳务 </w:t>
      </w:r>
      <w:r>
        <w:rPr>
          <w:rFonts w:ascii="Times New Roman" w:hAnsi="Times New Roman" w:eastAsia="仿宋_GB2312"/>
          <w:snapToGrid w:val="0"/>
          <w:kern w:val="0"/>
          <w:sz w:val="24"/>
          <w:szCs w:val="24"/>
        </w:rPr>
        <w:t>工作事项达成一致，订立本协议。</w:t>
      </w:r>
    </w:p>
    <w:p w14:paraId="6D788861">
      <w:pPr>
        <w:spacing w:line="520" w:lineRule="exact"/>
        <w:rPr>
          <w:rFonts w:ascii="Times New Roman" w:hAnsi="Times New Roman" w:eastAsia="仿宋_GB2312"/>
          <w:kern w:val="0"/>
          <w:sz w:val="24"/>
          <w:szCs w:val="24"/>
        </w:rPr>
      </w:pPr>
      <w:r>
        <w:rPr>
          <w:rFonts w:ascii="Times New Roman" w:hAnsi="Times New Roman" w:eastAsia="仿宋_GB2312"/>
          <w:b/>
          <w:snapToGrid w:val="0"/>
          <w:kern w:val="0"/>
          <w:sz w:val="24"/>
          <w:szCs w:val="24"/>
        </w:rPr>
        <w:t>第一条 目的</w:t>
      </w:r>
    </w:p>
    <w:p w14:paraId="4414D904">
      <w:pPr>
        <w:spacing w:line="520" w:lineRule="exact"/>
        <w:ind w:firstLine="480" w:firstLineChars="200"/>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乙方根据本协议条款组织</w:t>
      </w:r>
      <w:r>
        <w:rPr>
          <w:rFonts w:hint="eastAsia" w:ascii="Times New Roman" w:hAnsi="Times New Roman" w:eastAsia="仿宋_GB2312"/>
          <w:snapToGrid w:val="0"/>
          <w:kern w:val="0"/>
          <w:sz w:val="24"/>
          <w:szCs w:val="24"/>
          <w:lang w:val="en-US" w:eastAsia="zh-CN"/>
        </w:rPr>
        <w:t>开发技术人员</w:t>
      </w:r>
      <w:r>
        <w:rPr>
          <w:rFonts w:ascii="Times New Roman" w:hAnsi="Times New Roman" w:eastAsia="仿宋_GB2312"/>
          <w:snapToGrid w:val="0"/>
          <w:kern w:val="0"/>
          <w:sz w:val="24"/>
          <w:szCs w:val="24"/>
        </w:rPr>
        <w:t>、其他管理人员以及</w:t>
      </w:r>
      <w:r>
        <w:rPr>
          <w:rFonts w:hint="eastAsia" w:ascii="Times New Roman" w:hAnsi="Times New Roman" w:eastAsia="仿宋_GB2312"/>
          <w:snapToGrid w:val="0"/>
          <w:kern w:val="0"/>
          <w:sz w:val="24"/>
          <w:szCs w:val="24"/>
          <w:lang w:val="en-US" w:eastAsia="zh-CN"/>
        </w:rPr>
        <w:t>开发</w:t>
      </w:r>
      <w:r>
        <w:rPr>
          <w:rFonts w:ascii="Times New Roman" w:hAnsi="Times New Roman" w:eastAsia="仿宋_GB2312"/>
          <w:snapToGrid w:val="0"/>
          <w:kern w:val="0"/>
          <w:sz w:val="24"/>
          <w:szCs w:val="24"/>
        </w:rPr>
        <w:t>工作所需的</w:t>
      </w:r>
      <w:r>
        <w:rPr>
          <w:rFonts w:hint="eastAsia" w:ascii="Times New Roman" w:hAnsi="Times New Roman" w:eastAsia="仿宋_GB2312"/>
          <w:snapToGrid w:val="0"/>
          <w:kern w:val="0"/>
          <w:sz w:val="24"/>
          <w:szCs w:val="24"/>
          <w:lang w:val="en-US" w:eastAsia="zh-CN"/>
        </w:rPr>
        <w:t>设施设备</w:t>
      </w:r>
      <w:r>
        <w:rPr>
          <w:rFonts w:ascii="Times New Roman" w:hAnsi="Times New Roman" w:eastAsia="仿宋_GB2312"/>
          <w:snapToGrid w:val="0"/>
          <w:kern w:val="0"/>
          <w:sz w:val="24"/>
          <w:szCs w:val="24"/>
        </w:rPr>
        <w:t>，完成本协议约定的</w:t>
      </w:r>
      <w:r>
        <w:rPr>
          <w:rFonts w:hint="eastAsia" w:ascii="Times New Roman" w:hAnsi="Times New Roman" w:eastAsia="仿宋_GB2312"/>
          <w:snapToGrid w:val="0"/>
          <w:kern w:val="0"/>
          <w:sz w:val="24"/>
          <w:szCs w:val="24"/>
          <w:lang w:val="en-US" w:eastAsia="zh-CN"/>
        </w:rPr>
        <w:t>开发</w:t>
      </w:r>
      <w:r>
        <w:rPr>
          <w:rFonts w:ascii="Times New Roman" w:hAnsi="Times New Roman" w:eastAsia="仿宋_GB2312"/>
          <w:snapToGrid w:val="0"/>
          <w:kern w:val="0"/>
          <w:sz w:val="24"/>
          <w:szCs w:val="24"/>
        </w:rPr>
        <w:t>劳务工作，甲方向乙方支付相应费用。</w:t>
      </w:r>
    </w:p>
    <w:p w14:paraId="6ED6437F">
      <w:pPr>
        <w:spacing w:line="520" w:lineRule="exact"/>
        <w:rPr>
          <w:rFonts w:ascii="Times New Roman" w:hAnsi="Times New Roman" w:eastAsia="仿宋_GB2312"/>
          <w:b/>
          <w:snapToGrid w:val="0"/>
          <w:kern w:val="0"/>
          <w:sz w:val="24"/>
          <w:szCs w:val="24"/>
        </w:rPr>
      </w:pPr>
      <w:r>
        <w:rPr>
          <w:rFonts w:ascii="Times New Roman" w:hAnsi="Times New Roman" w:eastAsia="仿宋_GB2312"/>
          <w:b/>
          <w:snapToGrid w:val="0"/>
          <w:kern w:val="0"/>
          <w:sz w:val="24"/>
          <w:szCs w:val="24"/>
        </w:rPr>
        <w:t>第二条 工程概况及工作方式</w:t>
      </w:r>
    </w:p>
    <w:p w14:paraId="2CE83F32">
      <w:pPr>
        <w:spacing w:line="520" w:lineRule="exact"/>
        <w:ind w:firstLine="480" w:firstLineChars="200"/>
        <w:rPr>
          <w:rFonts w:ascii="Times New Roman" w:hAnsi="Times New Roman" w:eastAsia="仿宋_GB2312"/>
          <w:snapToGrid w:val="0"/>
          <w:kern w:val="0"/>
          <w:sz w:val="24"/>
        </w:rPr>
      </w:pPr>
      <w:r>
        <w:rPr>
          <w:rFonts w:ascii="Times New Roman" w:hAnsi="Times New Roman" w:eastAsia="仿宋_GB2312"/>
          <w:snapToGrid w:val="0"/>
          <w:kern w:val="0"/>
          <w:sz w:val="24"/>
        </w:rPr>
        <w:t>2.1 工程概况</w:t>
      </w:r>
    </w:p>
    <w:p w14:paraId="1C141ABE">
      <w:pPr>
        <w:spacing w:line="520" w:lineRule="exact"/>
        <w:ind w:firstLine="480" w:firstLineChars="200"/>
        <w:rPr>
          <w:rFonts w:ascii="Times New Roman" w:hAnsi="Times New Roman" w:eastAsia="仿宋_GB2312"/>
          <w:snapToGrid w:val="0"/>
          <w:kern w:val="0"/>
          <w:sz w:val="24"/>
          <w:szCs w:val="24"/>
        </w:rPr>
      </w:pPr>
      <w:r>
        <w:rPr>
          <w:rFonts w:hint="eastAsia" w:ascii="Times New Roman" w:hAnsi="Times New Roman" w:eastAsia="仿宋_GB2312"/>
          <w:snapToGrid w:val="0"/>
          <w:kern w:val="0"/>
          <w:sz w:val="24"/>
          <w:szCs w:val="24"/>
        </w:rPr>
        <w:t>试验综合管理系统开发项目包含“一门户”“三系统”及市场推广。“一门户”指登录系统门户，为三个系统提供统一的登录界面及权限管理。“三系统”具体指试验室管理系统、交竣工系统、钢结构检测系统。</w:t>
      </w:r>
    </w:p>
    <w:p w14:paraId="1E88F7E0">
      <w:pPr>
        <w:spacing w:line="520" w:lineRule="exact"/>
        <w:ind w:firstLine="480" w:firstLineChars="200"/>
        <w:rPr>
          <w:rFonts w:hint="eastAsia" w:ascii="Times New Roman" w:hAnsi="Times New Roman" w:eastAsia="仿宋_GB2312"/>
          <w:snapToGrid w:val="0"/>
          <w:kern w:val="0"/>
          <w:sz w:val="24"/>
          <w:szCs w:val="24"/>
        </w:rPr>
      </w:pPr>
      <w:r>
        <w:rPr>
          <w:rFonts w:ascii="Times New Roman" w:hAnsi="Times New Roman" w:eastAsia="仿宋_GB2312"/>
          <w:snapToGrid w:val="0"/>
          <w:kern w:val="0"/>
          <w:sz w:val="24"/>
          <w:szCs w:val="24"/>
        </w:rPr>
        <w:t xml:space="preserve">2.2  </w:t>
      </w:r>
      <w:r>
        <w:rPr>
          <w:rFonts w:hint="eastAsia" w:ascii="Times New Roman" w:hAnsi="Times New Roman" w:eastAsia="仿宋_GB2312"/>
          <w:snapToGrid w:val="0"/>
          <w:kern w:val="0"/>
          <w:sz w:val="24"/>
          <w:szCs w:val="24"/>
          <w:lang w:val="en-US" w:eastAsia="zh-CN"/>
        </w:rPr>
        <w:t>劳务</w:t>
      </w:r>
      <w:r>
        <w:rPr>
          <w:rFonts w:hint="eastAsia" w:ascii="Times New Roman" w:hAnsi="Times New Roman" w:eastAsia="仿宋_GB2312"/>
          <w:snapToGrid w:val="0"/>
          <w:kern w:val="0"/>
          <w:sz w:val="24"/>
          <w:szCs w:val="24"/>
        </w:rPr>
        <w:t>工作内容：</w:t>
      </w:r>
      <w:r>
        <w:rPr>
          <w:rFonts w:hint="eastAsia" w:ascii="Times New Roman" w:hAnsi="Times New Roman" w:eastAsia="仿宋_GB2312"/>
          <w:snapToGrid w:val="0"/>
          <w:kern w:val="0"/>
          <w:sz w:val="24"/>
          <w:szCs w:val="24"/>
          <w:lang w:val="en-US" w:eastAsia="zh-CN"/>
        </w:rPr>
        <w:t>试验综合管理系统开发项目中系统门户、移动端原型设计及开发、试验检测表单开发、检测报告自动生成</w:t>
      </w:r>
      <w:r>
        <w:rPr>
          <w:rFonts w:hint="default" w:ascii="Times New Roman" w:hAnsi="Times New Roman" w:eastAsia="仿宋_GB2312"/>
          <w:snapToGrid w:val="0"/>
          <w:kern w:val="0"/>
          <w:sz w:val="24"/>
          <w:szCs w:val="24"/>
          <w:lang w:val="en-US" w:eastAsia="zh-CN"/>
        </w:rPr>
        <w:t>开发等劳务工作。</w:t>
      </w:r>
    </w:p>
    <w:p w14:paraId="2F99EFD5">
      <w:pPr>
        <w:spacing w:line="520" w:lineRule="exact"/>
        <w:ind w:firstLine="480" w:firstLineChars="200"/>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2.3  乙方应安排足够的具有相关专业技术和经验的人员完成本协议约定的劳务内容。</w:t>
      </w:r>
    </w:p>
    <w:p w14:paraId="3F927D18">
      <w:pPr>
        <w:spacing w:line="520" w:lineRule="exact"/>
        <w:ind w:firstLine="480" w:firstLineChars="200"/>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2.4  开展劳务工作的机械设备、交通设备和辅助材料由乙方自行解决。</w:t>
      </w:r>
    </w:p>
    <w:p w14:paraId="71D5DCD4">
      <w:pPr>
        <w:spacing w:line="520" w:lineRule="exact"/>
        <w:rPr>
          <w:rFonts w:ascii="Times New Roman" w:hAnsi="Times New Roman" w:eastAsia="仿宋_GB2312"/>
          <w:b/>
          <w:snapToGrid w:val="0"/>
          <w:kern w:val="0"/>
          <w:sz w:val="24"/>
          <w:szCs w:val="24"/>
        </w:rPr>
      </w:pPr>
      <w:r>
        <w:rPr>
          <w:rFonts w:ascii="Times New Roman" w:hAnsi="Times New Roman" w:eastAsia="仿宋_GB2312"/>
          <w:b/>
          <w:snapToGrid w:val="0"/>
          <w:kern w:val="0"/>
          <w:sz w:val="24"/>
          <w:szCs w:val="24"/>
        </w:rPr>
        <w:t>第三条  质量和技术要求</w:t>
      </w:r>
    </w:p>
    <w:p w14:paraId="3485AC6C">
      <w:pPr>
        <w:spacing w:line="520" w:lineRule="exact"/>
        <w:ind w:firstLine="480" w:firstLineChars="200"/>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3.1 质量要求：乙方完成劳务提供的成果资料应满足甲方给乙方的任务书或采购文件、报价文件及本协议的要求。</w:t>
      </w:r>
    </w:p>
    <w:p w14:paraId="07348B5F">
      <w:pPr>
        <w:spacing w:line="520" w:lineRule="exact"/>
        <w:ind w:firstLine="480" w:firstLineChars="200"/>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3.2  乙方提供劳务服务的技术标准应满足以下规范性文件的规定：</w:t>
      </w:r>
    </w:p>
    <w:p w14:paraId="05D370B7">
      <w:pPr>
        <w:spacing w:line="520" w:lineRule="exact"/>
        <w:ind w:firstLine="480" w:firstLineChars="200"/>
        <w:rPr>
          <w:rFonts w:hint="default" w:ascii="Times New Roman" w:hAnsi="Times New Roman" w:eastAsia="仿宋_GB2312"/>
          <w:snapToGrid w:val="0"/>
          <w:kern w:val="0"/>
          <w:sz w:val="24"/>
          <w:szCs w:val="24"/>
          <w:lang w:val="en-US" w:eastAsia="zh-CN"/>
        </w:rPr>
      </w:pPr>
      <w:r>
        <w:rPr>
          <w:rFonts w:ascii="Times New Roman" w:hAnsi="Times New Roman" w:eastAsia="仿宋_GB2312"/>
          <w:snapToGrid w:val="0"/>
          <w:kern w:val="0"/>
          <w:sz w:val="24"/>
          <w:szCs w:val="24"/>
        </w:rPr>
        <w:t xml:space="preserve">3.2.1  </w:t>
      </w:r>
      <w:r>
        <w:rPr>
          <w:rFonts w:hint="eastAsia" w:ascii="Times New Roman" w:hAnsi="Times New Roman" w:eastAsia="仿宋_GB2312"/>
          <w:snapToGrid w:val="0"/>
          <w:kern w:val="0"/>
          <w:sz w:val="24"/>
          <w:szCs w:val="24"/>
        </w:rPr>
        <w:t>ISO/IEC/IEEE 29119</w:t>
      </w:r>
      <w:r>
        <w:rPr>
          <w:rFonts w:hint="eastAsia" w:ascii="Times New Roman" w:hAnsi="Times New Roman" w:eastAsia="仿宋_GB2312"/>
          <w:snapToGrid w:val="0"/>
          <w:kern w:val="0"/>
          <w:sz w:val="24"/>
          <w:szCs w:val="24"/>
          <w:lang w:val="en-US" w:eastAsia="zh-CN"/>
        </w:rPr>
        <w:t xml:space="preserve"> 系统与软件工程软件测试</w:t>
      </w:r>
    </w:p>
    <w:p w14:paraId="1B97CE9C">
      <w:pPr>
        <w:spacing w:line="520" w:lineRule="exact"/>
        <w:ind w:firstLine="480" w:firstLineChars="200"/>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 xml:space="preserve">3.2.2  </w:t>
      </w:r>
      <w:r>
        <w:rPr>
          <w:rFonts w:hint="eastAsia" w:ascii="Times New Roman" w:hAnsi="Times New Roman" w:eastAsia="仿宋_GB2312"/>
          <w:snapToGrid w:val="0"/>
          <w:kern w:val="0"/>
          <w:sz w:val="24"/>
          <w:szCs w:val="24"/>
        </w:rPr>
        <w:t>SO/IEC 20000</w:t>
      </w:r>
      <w:r>
        <w:rPr>
          <w:rFonts w:hint="eastAsia" w:ascii="Times New Roman" w:hAnsi="Times New Roman" w:eastAsia="仿宋_GB2312"/>
          <w:snapToGrid w:val="0"/>
          <w:kern w:val="0"/>
          <w:sz w:val="24"/>
          <w:szCs w:val="24"/>
          <w:lang w:val="en-US" w:eastAsia="zh-CN"/>
        </w:rPr>
        <w:t xml:space="preserve"> </w:t>
      </w:r>
      <w:r>
        <w:rPr>
          <w:rFonts w:hint="eastAsia" w:ascii="Times New Roman" w:hAnsi="Times New Roman" w:eastAsia="仿宋_GB2312"/>
          <w:snapToGrid w:val="0"/>
          <w:kern w:val="0"/>
          <w:sz w:val="24"/>
          <w:szCs w:val="24"/>
        </w:rPr>
        <w:t>信息技术管理体系认证</w:t>
      </w:r>
    </w:p>
    <w:p w14:paraId="16889AD2">
      <w:pPr>
        <w:spacing w:line="520" w:lineRule="exact"/>
        <w:ind w:firstLine="480" w:firstLineChars="200"/>
        <w:rPr>
          <w:rFonts w:hint="eastAsia" w:eastAsia="仿宋_GB2312"/>
          <w:snapToGrid w:val="0"/>
          <w:kern w:val="0"/>
          <w:sz w:val="24"/>
          <w:szCs w:val="24"/>
          <w:lang w:val="en-US" w:eastAsia="zh-CN"/>
        </w:rPr>
      </w:pPr>
      <w:r>
        <w:rPr>
          <w:rFonts w:ascii="Times New Roman" w:hAnsi="Times New Roman" w:eastAsia="仿宋_GB2312"/>
          <w:snapToGrid w:val="0"/>
          <w:kern w:val="0"/>
          <w:sz w:val="24"/>
          <w:szCs w:val="24"/>
        </w:rPr>
        <w:t>3.2.3  ISO/IEC 12207</w:t>
      </w:r>
      <w:r>
        <w:rPr>
          <w:rFonts w:hint="eastAsia" w:eastAsia="仿宋_GB2312"/>
          <w:snapToGrid w:val="0"/>
          <w:kern w:val="0"/>
          <w:sz w:val="24"/>
          <w:szCs w:val="24"/>
          <w:lang w:val="en-US" w:eastAsia="zh-CN"/>
        </w:rPr>
        <w:t xml:space="preserve"> 系统与软件工程-软件生命周期过程</w:t>
      </w:r>
    </w:p>
    <w:p w14:paraId="44664335">
      <w:pPr>
        <w:spacing w:line="520" w:lineRule="exact"/>
        <w:ind w:firstLine="480" w:firstLineChars="200"/>
        <w:rPr>
          <w:rFonts w:hint="eastAsia" w:ascii="Times New Roman" w:hAnsi="Times New Roman" w:eastAsia="仿宋_GB2312"/>
          <w:snapToGrid w:val="0"/>
          <w:kern w:val="0"/>
          <w:sz w:val="24"/>
          <w:szCs w:val="24"/>
          <w:lang w:val="en-US" w:eastAsia="zh-CN"/>
        </w:rPr>
      </w:pPr>
      <w:r>
        <w:rPr>
          <w:rFonts w:ascii="Times New Roman" w:hAnsi="Times New Roman" w:eastAsia="仿宋_GB2312"/>
          <w:snapToGrid w:val="0"/>
          <w:kern w:val="0"/>
          <w:sz w:val="24"/>
          <w:szCs w:val="24"/>
        </w:rPr>
        <w:t xml:space="preserve">3.2.4  </w:t>
      </w:r>
      <w:r>
        <w:rPr>
          <w:rFonts w:hint="eastAsia" w:ascii="Times New Roman" w:hAnsi="Times New Roman" w:eastAsia="仿宋_GB2312"/>
          <w:snapToGrid w:val="0"/>
          <w:kern w:val="0"/>
          <w:sz w:val="24"/>
          <w:szCs w:val="24"/>
        </w:rPr>
        <w:t>ISO/IEC 15288</w:t>
      </w:r>
      <w:r>
        <w:rPr>
          <w:rFonts w:hint="eastAsia" w:ascii="Times New Roman" w:hAnsi="Times New Roman" w:eastAsia="仿宋_GB2312"/>
          <w:snapToGrid w:val="0"/>
          <w:kern w:val="0"/>
          <w:sz w:val="24"/>
          <w:szCs w:val="24"/>
          <w:lang w:val="en-US" w:eastAsia="zh-CN"/>
        </w:rPr>
        <w:t xml:space="preserve"> </w:t>
      </w:r>
      <w:r>
        <w:rPr>
          <w:rFonts w:hint="eastAsia" w:eastAsia="仿宋_GB2312"/>
          <w:snapToGrid w:val="0"/>
          <w:kern w:val="0"/>
          <w:sz w:val="24"/>
          <w:szCs w:val="24"/>
          <w:lang w:val="en-US" w:eastAsia="zh-CN"/>
        </w:rPr>
        <w:t>系统与软件工程-系统生命周期过程</w:t>
      </w:r>
    </w:p>
    <w:p w14:paraId="222D0FBD">
      <w:pPr>
        <w:spacing w:line="520" w:lineRule="exact"/>
        <w:ind w:firstLine="480" w:firstLineChars="200"/>
        <w:rPr>
          <w:rFonts w:ascii="Times New Roman" w:hAnsi="Times New Roman" w:eastAsia="仿宋_GB2312"/>
          <w:snapToGrid w:val="0"/>
          <w:kern w:val="0"/>
          <w:sz w:val="24"/>
          <w:szCs w:val="24"/>
        </w:rPr>
      </w:pPr>
      <w:r>
        <w:rPr>
          <w:rFonts w:ascii="Times New Roman" w:hAnsi="Times New Roman" w:eastAsia="仿宋_GB2312"/>
          <w:snapToGrid w:val="0"/>
          <w:kern w:val="0"/>
          <w:sz w:val="24"/>
        </w:rPr>
        <w:t xml:space="preserve">3.2.5  </w:t>
      </w:r>
      <w:r>
        <w:rPr>
          <w:rFonts w:hint="eastAsia" w:ascii="Times New Roman" w:hAnsi="Times New Roman" w:eastAsia="仿宋_GB2312"/>
          <w:snapToGrid w:val="0"/>
          <w:kern w:val="0"/>
          <w:sz w:val="24"/>
        </w:rPr>
        <w:t>ISO/IEC/IEEE 29148</w:t>
      </w:r>
      <w:r>
        <w:rPr>
          <w:rFonts w:hint="eastAsia" w:eastAsia="仿宋_GB2312"/>
          <w:snapToGrid w:val="0"/>
          <w:kern w:val="0"/>
          <w:sz w:val="24"/>
          <w:szCs w:val="24"/>
          <w:lang w:val="en-US" w:eastAsia="zh-CN"/>
        </w:rPr>
        <w:t>系统与软件工程-生存周期过程</w:t>
      </w:r>
    </w:p>
    <w:p w14:paraId="6FE8BA97">
      <w:pPr>
        <w:spacing w:line="520" w:lineRule="exact"/>
        <w:ind w:firstLine="480" w:firstLineChars="200"/>
        <w:rPr>
          <w:rFonts w:hint="eastAsia" w:ascii="Times New Roman" w:hAnsi="Times New Roman" w:eastAsia="仿宋_GB2312"/>
          <w:snapToGrid w:val="0"/>
          <w:kern w:val="0"/>
          <w:sz w:val="24"/>
          <w:lang w:val="en-US" w:eastAsia="zh-CN"/>
        </w:rPr>
      </w:pPr>
      <w:r>
        <w:rPr>
          <w:rFonts w:ascii="Times New Roman" w:hAnsi="Times New Roman" w:eastAsia="仿宋_GB2312"/>
          <w:snapToGrid w:val="0"/>
          <w:kern w:val="0"/>
          <w:sz w:val="24"/>
        </w:rPr>
        <w:t xml:space="preserve">3.2.6  </w:t>
      </w:r>
      <w:r>
        <w:rPr>
          <w:rFonts w:hint="eastAsia" w:ascii="Times New Roman" w:hAnsi="Times New Roman" w:eastAsia="仿宋_GB2312"/>
          <w:snapToGrid w:val="0"/>
          <w:kern w:val="0"/>
          <w:sz w:val="24"/>
        </w:rPr>
        <w:t>ISO/IEC 25010</w:t>
      </w:r>
      <w:r>
        <w:rPr>
          <w:rFonts w:hint="eastAsia" w:ascii="Times New Roman" w:hAnsi="Times New Roman" w:eastAsia="仿宋_GB2312"/>
          <w:snapToGrid w:val="0"/>
          <w:kern w:val="0"/>
          <w:sz w:val="24"/>
          <w:lang w:val="en-US" w:eastAsia="zh-CN"/>
        </w:rPr>
        <w:t xml:space="preserve"> 软件质量模型</w:t>
      </w:r>
    </w:p>
    <w:p w14:paraId="5BF4B281">
      <w:pPr>
        <w:spacing w:line="520" w:lineRule="exact"/>
        <w:ind w:firstLine="480" w:firstLineChars="200"/>
        <w:rPr>
          <w:rFonts w:ascii="Times New Roman" w:hAnsi="Times New Roman" w:eastAsia="仿宋_GB2312"/>
          <w:snapToGrid w:val="0"/>
          <w:kern w:val="0"/>
          <w:sz w:val="24"/>
          <w:u w:val="single"/>
        </w:rPr>
      </w:pPr>
      <w:r>
        <w:rPr>
          <w:rFonts w:ascii="Times New Roman" w:hAnsi="Times New Roman" w:eastAsia="仿宋_GB2312"/>
          <w:snapToGrid w:val="0"/>
          <w:kern w:val="0"/>
          <w:sz w:val="24"/>
        </w:rPr>
        <w:t xml:space="preserve">3.2.7  </w:t>
      </w:r>
      <w:r>
        <w:rPr>
          <w:rFonts w:hint="eastAsia" w:ascii="Times New Roman" w:hAnsi="Times New Roman" w:eastAsia="仿宋_GB2312"/>
          <w:snapToGrid w:val="0"/>
          <w:kern w:val="0"/>
          <w:sz w:val="24"/>
        </w:rPr>
        <w:t>ISO/IEC 27001信息安全管理体系</w:t>
      </w:r>
    </w:p>
    <w:p w14:paraId="5570E464">
      <w:pPr>
        <w:spacing w:line="520" w:lineRule="exact"/>
        <w:ind w:firstLine="480" w:firstLineChars="200"/>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3.3  乙方提供的劳务工作应满足以下技术要求：</w:t>
      </w:r>
    </w:p>
    <w:p w14:paraId="57AF2395">
      <w:pPr>
        <w:spacing w:line="520" w:lineRule="exact"/>
        <w:ind w:firstLine="480" w:firstLineChars="200"/>
        <w:rPr>
          <w:rFonts w:ascii="Times New Roman" w:hAnsi="Times New Roman" w:eastAsia="仿宋_GB2312"/>
          <w:snapToGrid w:val="0"/>
          <w:kern w:val="0"/>
          <w:sz w:val="24"/>
          <w:szCs w:val="24"/>
        </w:rPr>
      </w:pPr>
      <w:r>
        <w:rPr>
          <w:rFonts w:ascii="Times New Roman" w:hAnsi="Times New Roman" w:eastAsia="仿宋_GB2312"/>
          <w:snapToGrid w:val="0"/>
          <w:kern w:val="0"/>
          <w:sz w:val="24"/>
          <w:szCs w:val="24"/>
        </w:rPr>
        <w:t>详见技术要求。</w:t>
      </w:r>
    </w:p>
    <w:p w14:paraId="74F4F0BB">
      <w:pPr>
        <w:spacing w:line="520" w:lineRule="exact"/>
        <w:ind w:firstLine="482" w:firstLineChars="200"/>
        <w:rPr>
          <w:rFonts w:ascii="Times New Roman" w:hAnsi="Times New Roman" w:eastAsia="仿宋_GB2312"/>
          <w:b/>
          <w:snapToGrid w:val="0"/>
          <w:sz w:val="24"/>
          <w:szCs w:val="24"/>
        </w:rPr>
      </w:pPr>
      <w:r>
        <w:rPr>
          <w:rFonts w:ascii="Times New Roman" w:hAnsi="Times New Roman" w:eastAsia="仿宋_GB2312"/>
          <w:b/>
          <w:snapToGrid w:val="0"/>
          <w:sz w:val="24"/>
          <w:szCs w:val="24"/>
        </w:rPr>
        <w:t>第四条  协议文件的优先次序</w:t>
      </w:r>
    </w:p>
    <w:p w14:paraId="73C41B75">
      <w:pPr>
        <w:spacing w:line="520" w:lineRule="exact"/>
        <w:ind w:firstLine="480" w:firstLineChars="200"/>
        <w:rPr>
          <w:rFonts w:ascii="Times New Roman" w:hAnsi="Times New Roman" w:eastAsia="仿宋_GB2312"/>
          <w:snapToGrid w:val="0"/>
          <w:kern w:val="0"/>
          <w:sz w:val="24"/>
        </w:rPr>
      </w:pPr>
      <w:r>
        <w:rPr>
          <w:rFonts w:ascii="Times New Roman" w:hAnsi="Times New Roman" w:eastAsia="仿宋_GB2312"/>
          <w:snapToGrid w:val="0"/>
          <w:kern w:val="0"/>
          <w:sz w:val="24"/>
        </w:rPr>
        <w:t>本协议的相关报价函、询价文件、协议履行过程中的往来函件等均为本协议的组成部分。构成本协议的文件可视为是能互相说明的，如果协议文件存在歧义或不一致，则根据如下优先次序来判断：</w:t>
      </w:r>
    </w:p>
    <w:p w14:paraId="455E5C80">
      <w:pPr>
        <w:spacing w:line="520" w:lineRule="exact"/>
        <w:ind w:firstLine="480" w:firstLineChars="200"/>
        <w:rPr>
          <w:rFonts w:ascii="Times New Roman" w:hAnsi="Times New Roman" w:eastAsia="仿宋_GB2312"/>
          <w:snapToGrid w:val="0"/>
          <w:kern w:val="0"/>
          <w:sz w:val="24"/>
        </w:rPr>
      </w:pPr>
      <w:r>
        <w:rPr>
          <w:rFonts w:ascii="Times New Roman" w:hAnsi="Times New Roman" w:eastAsia="仿宋_GB2312"/>
          <w:snapToGrid w:val="0"/>
          <w:kern w:val="0"/>
          <w:sz w:val="24"/>
        </w:rPr>
        <w:t>4.1  协议书</w:t>
      </w:r>
    </w:p>
    <w:p w14:paraId="500F8439">
      <w:pPr>
        <w:spacing w:line="520" w:lineRule="exact"/>
        <w:ind w:firstLine="480" w:firstLineChars="200"/>
        <w:rPr>
          <w:rFonts w:ascii="Times New Roman" w:hAnsi="Times New Roman" w:eastAsia="仿宋_GB2312"/>
          <w:snapToGrid w:val="0"/>
          <w:kern w:val="0"/>
          <w:sz w:val="24"/>
        </w:rPr>
      </w:pPr>
      <w:r>
        <w:rPr>
          <w:rFonts w:ascii="Times New Roman" w:hAnsi="Times New Roman" w:eastAsia="仿宋_GB2312"/>
          <w:snapToGrid w:val="0"/>
          <w:kern w:val="0"/>
          <w:sz w:val="24"/>
        </w:rPr>
        <w:t>4.2  工作任务通知单</w:t>
      </w:r>
    </w:p>
    <w:p w14:paraId="7E5063DB">
      <w:pPr>
        <w:spacing w:line="520" w:lineRule="exact"/>
        <w:ind w:firstLine="480" w:firstLineChars="200"/>
        <w:rPr>
          <w:rFonts w:ascii="Times New Roman" w:hAnsi="Times New Roman" w:eastAsia="仿宋_GB2312"/>
          <w:snapToGrid w:val="0"/>
          <w:kern w:val="0"/>
          <w:sz w:val="24"/>
        </w:rPr>
      </w:pPr>
      <w:r>
        <w:rPr>
          <w:rFonts w:ascii="Times New Roman" w:hAnsi="Times New Roman" w:eastAsia="仿宋_GB2312"/>
          <w:snapToGrid w:val="0"/>
          <w:kern w:val="0"/>
          <w:sz w:val="24"/>
        </w:rPr>
        <w:t>4.3  甲方的技术要求</w:t>
      </w:r>
    </w:p>
    <w:p w14:paraId="6D13D100">
      <w:pPr>
        <w:spacing w:line="520" w:lineRule="exact"/>
        <w:ind w:firstLine="480" w:firstLineChars="200"/>
        <w:rPr>
          <w:rFonts w:ascii="Times New Roman" w:hAnsi="Times New Roman" w:eastAsia="仿宋_GB2312"/>
          <w:snapToGrid w:val="0"/>
          <w:kern w:val="0"/>
          <w:sz w:val="24"/>
        </w:rPr>
      </w:pPr>
      <w:r>
        <w:rPr>
          <w:rFonts w:ascii="Times New Roman" w:hAnsi="Times New Roman" w:eastAsia="仿宋_GB2312"/>
          <w:snapToGrid w:val="0"/>
          <w:kern w:val="0"/>
          <w:sz w:val="24"/>
        </w:rPr>
        <w:t>4.4  询价文件</w:t>
      </w:r>
    </w:p>
    <w:p w14:paraId="2C45E45D">
      <w:pPr>
        <w:spacing w:line="520" w:lineRule="exact"/>
        <w:ind w:firstLine="480" w:firstLineChars="200"/>
        <w:rPr>
          <w:rFonts w:ascii="Times New Roman" w:hAnsi="Times New Roman" w:eastAsia="仿宋_GB2312"/>
          <w:snapToGrid w:val="0"/>
          <w:kern w:val="0"/>
          <w:sz w:val="24"/>
        </w:rPr>
      </w:pPr>
      <w:r>
        <w:rPr>
          <w:rFonts w:ascii="Times New Roman" w:hAnsi="Times New Roman" w:eastAsia="仿宋_GB2312"/>
          <w:snapToGrid w:val="0"/>
          <w:kern w:val="0"/>
          <w:sz w:val="24"/>
        </w:rPr>
        <w:t>4.5  报价函</w:t>
      </w:r>
    </w:p>
    <w:p w14:paraId="105684E7">
      <w:pPr>
        <w:spacing w:line="520" w:lineRule="exact"/>
        <w:rPr>
          <w:rFonts w:ascii="Times New Roman" w:hAnsi="Times New Roman" w:eastAsia="仿宋_GB2312"/>
          <w:kern w:val="0"/>
          <w:sz w:val="24"/>
          <w:szCs w:val="24"/>
        </w:rPr>
      </w:pPr>
      <w:r>
        <w:rPr>
          <w:rFonts w:ascii="Times New Roman" w:hAnsi="Times New Roman" w:eastAsia="仿宋_GB2312"/>
          <w:b/>
          <w:snapToGrid w:val="0"/>
          <w:sz w:val="24"/>
          <w:szCs w:val="24"/>
        </w:rPr>
        <w:t>第五条  甲方向乙方提交的有关资料、文件及时间</w:t>
      </w:r>
    </w:p>
    <w:p w14:paraId="62353F79">
      <w:pPr>
        <w:spacing w:line="520" w:lineRule="exact"/>
        <w:ind w:firstLine="480" w:firstLineChars="200"/>
        <w:rPr>
          <w:rFonts w:ascii="Times New Roman" w:hAnsi="Times New Roman" w:eastAsia="仿宋_GB2312"/>
          <w:sz w:val="24"/>
          <w:szCs w:val="24"/>
          <w:u w:val="single"/>
        </w:rPr>
      </w:pPr>
      <w:r>
        <w:rPr>
          <w:rFonts w:ascii="Times New Roman" w:hAnsi="Times New Roman" w:eastAsia="仿宋_GB2312"/>
          <w:snapToGrid w:val="0"/>
          <w:kern w:val="0"/>
          <w:sz w:val="24"/>
          <w:szCs w:val="24"/>
        </w:rPr>
        <w:t>5.1  基础资料：</w:t>
      </w:r>
      <w:r>
        <w:rPr>
          <w:rFonts w:hint="eastAsia" w:ascii="仿宋_GB2312" w:hAnsi="宋体" w:eastAsia="仿宋_GB2312"/>
          <w:snapToGrid w:val="0"/>
          <w:kern w:val="0"/>
          <w:sz w:val="24"/>
          <w:u w:val="single"/>
          <w:lang w:val="en-US" w:eastAsia="zh-CN"/>
        </w:rPr>
        <w:t>系统功能要求，开发技术要求</w:t>
      </w:r>
    </w:p>
    <w:p w14:paraId="2FD0EF95">
      <w:pPr>
        <w:spacing w:line="520" w:lineRule="exact"/>
        <w:ind w:firstLine="480" w:firstLineChars="200"/>
        <w:rPr>
          <w:rFonts w:ascii="Times New Roman" w:hAnsi="Times New Roman" w:eastAsia="仿宋_GB2312"/>
          <w:snapToGrid w:val="0"/>
          <w:kern w:val="0"/>
          <w:sz w:val="24"/>
          <w:szCs w:val="24"/>
          <w:u w:val="single"/>
        </w:rPr>
      </w:pPr>
      <w:r>
        <w:rPr>
          <w:rFonts w:ascii="Times New Roman" w:hAnsi="Times New Roman" w:eastAsia="仿宋_GB2312"/>
          <w:snapToGrid w:val="0"/>
          <w:kern w:val="0"/>
          <w:sz w:val="24"/>
          <w:szCs w:val="24"/>
        </w:rPr>
        <w:t>5.2  提交时间：</w:t>
      </w:r>
      <w:r>
        <w:rPr>
          <w:rFonts w:hint="eastAsia" w:ascii="仿宋_GB2312" w:hAnsi="宋体" w:eastAsia="仿宋_GB2312"/>
          <w:snapToGrid w:val="0"/>
          <w:kern w:val="0"/>
          <w:sz w:val="24"/>
          <w:u w:val="single"/>
          <w:lang w:val="en-US" w:eastAsia="zh-CN"/>
        </w:rPr>
        <w:t>工作通知单发出当日</w:t>
      </w:r>
    </w:p>
    <w:p w14:paraId="7D83ECCF">
      <w:pPr>
        <w:spacing w:line="520" w:lineRule="exact"/>
        <w:rPr>
          <w:rFonts w:ascii="Times New Roman" w:hAnsi="Times New Roman" w:eastAsia="仿宋_GB2312"/>
          <w:b/>
          <w:snapToGrid w:val="0"/>
          <w:sz w:val="24"/>
          <w:szCs w:val="24"/>
          <w:highlight w:val="none"/>
        </w:rPr>
      </w:pPr>
      <w:r>
        <w:rPr>
          <w:rFonts w:ascii="Times New Roman" w:hAnsi="Times New Roman" w:eastAsia="仿宋_GB2312"/>
          <w:b/>
          <w:snapToGrid w:val="0"/>
          <w:sz w:val="24"/>
          <w:szCs w:val="24"/>
          <w:highlight w:val="none"/>
        </w:rPr>
        <w:t>第六条  乙方向甲方交付的成果</w:t>
      </w:r>
      <w:r>
        <w:rPr>
          <w:rFonts w:hint="eastAsia" w:ascii="宋体" w:hAnsi="宋体" w:cs="宋体"/>
          <w:b/>
          <w:snapToGrid w:val="0"/>
          <w:sz w:val="24"/>
          <w:highlight w:val="none"/>
        </w:rPr>
        <w:t>、</w:t>
      </w:r>
      <w:r>
        <w:rPr>
          <w:rFonts w:ascii="Times New Roman" w:hAnsi="Times New Roman" w:eastAsia="仿宋_GB2312"/>
          <w:b/>
          <w:snapToGrid w:val="0"/>
          <w:sz w:val="24"/>
          <w:szCs w:val="24"/>
          <w:highlight w:val="none"/>
        </w:rPr>
        <w:t>成果的验收及工期要求</w:t>
      </w:r>
    </w:p>
    <w:p w14:paraId="109EE998">
      <w:pPr>
        <w:spacing w:line="520" w:lineRule="exact"/>
        <w:ind w:firstLine="480" w:firstLineChars="200"/>
        <w:rPr>
          <w:rFonts w:hint="default" w:ascii="Times New Roman" w:hAnsi="Times New Roman" w:eastAsia="仿宋_GB2312"/>
          <w:snapToGrid w:val="0"/>
          <w:kern w:val="0"/>
          <w:sz w:val="24"/>
          <w:szCs w:val="24"/>
          <w:lang w:val="en-US" w:eastAsia="zh-CN"/>
        </w:rPr>
      </w:pPr>
      <w:r>
        <w:rPr>
          <w:rFonts w:ascii="Times New Roman" w:hAnsi="Times New Roman" w:eastAsia="仿宋_GB2312"/>
          <w:snapToGrid w:val="0"/>
          <w:kern w:val="0"/>
          <w:sz w:val="24"/>
          <w:szCs w:val="24"/>
        </w:rPr>
        <w:t>6.1  乙方向甲方交付的</w:t>
      </w:r>
      <w:r>
        <w:rPr>
          <w:rFonts w:hint="eastAsia" w:eastAsia="仿宋_GB2312"/>
          <w:snapToGrid w:val="0"/>
          <w:kern w:val="0"/>
          <w:sz w:val="24"/>
          <w:szCs w:val="24"/>
          <w:lang w:val="en-US" w:eastAsia="zh-CN"/>
        </w:rPr>
        <w:t>成果包括完成系统门户功能开发、</w:t>
      </w:r>
      <w:r>
        <w:rPr>
          <w:rFonts w:hint="eastAsia" w:ascii="Times New Roman" w:hAnsi="Times New Roman" w:eastAsia="仿宋_GB2312"/>
          <w:snapToGrid w:val="0"/>
          <w:kern w:val="0"/>
          <w:sz w:val="24"/>
          <w:szCs w:val="24"/>
          <w:lang w:val="en-US" w:eastAsia="zh-CN"/>
        </w:rPr>
        <w:t>移动端原型设计</w:t>
      </w:r>
      <w:r>
        <w:rPr>
          <w:rFonts w:hint="eastAsia" w:eastAsia="仿宋_GB2312"/>
          <w:snapToGrid w:val="0"/>
          <w:kern w:val="0"/>
          <w:sz w:val="24"/>
          <w:szCs w:val="24"/>
          <w:lang w:val="en-US" w:eastAsia="zh-CN"/>
        </w:rPr>
        <w:t>和</w:t>
      </w:r>
      <w:r>
        <w:rPr>
          <w:rFonts w:hint="eastAsia" w:ascii="Times New Roman" w:hAnsi="Times New Roman" w:eastAsia="仿宋_GB2312"/>
          <w:snapToGrid w:val="0"/>
          <w:kern w:val="0"/>
          <w:sz w:val="24"/>
          <w:szCs w:val="24"/>
          <w:lang w:val="en-US" w:eastAsia="zh-CN"/>
        </w:rPr>
        <w:t>开发</w:t>
      </w:r>
      <w:r>
        <w:rPr>
          <w:rFonts w:hint="eastAsia" w:eastAsia="仿宋_GB2312"/>
          <w:snapToGrid w:val="0"/>
          <w:kern w:val="0"/>
          <w:sz w:val="24"/>
          <w:szCs w:val="24"/>
          <w:lang w:val="en-US" w:eastAsia="zh-CN"/>
        </w:rPr>
        <w:t>及部分试验检测表单开发。</w:t>
      </w:r>
    </w:p>
    <w:p w14:paraId="083B2315">
      <w:pPr>
        <w:spacing w:line="520" w:lineRule="exact"/>
        <w:ind w:firstLine="480" w:firstLineChars="200"/>
        <w:rPr>
          <w:rFonts w:hint="default" w:ascii="Times New Roman" w:hAnsi="Times New Roman" w:eastAsia="仿宋_GB2312"/>
          <w:snapToGrid w:val="0"/>
          <w:kern w:val="0"/>
          <w:sz w:val="24"/>
          <w:szCs w:val="24"/>
          <w:lang w:val="en-US" w:eastAsia="zh-CN"/>
        </w:rPr>
      </w:pPr>
      <w:r>
        <w:rPr>
          <w:rFonts w:ascii="Times New Roman" w:hAnsi="Times New Roman" w:eastAsia="仿宋_GB2312"/>
          <w:snapToGrid w:val="0"/>
          <w:kern w:val="0"/>
          <w:sz w:val="24"/>
          <w:szCs w:val="24"/>
        </w:rPr>
        <w:t xml:space="preserve">6.2  </w:t>
      </w:r>
      <w:r>
        <w:rPr>
          <w:rFonts w:ascii="Times New Roman" w:hAnsi="Times New Roman" w:eastAsia="仿宋_GB2312"/>
          <w:b w:val="0"/>
          <w:bCs/>
          <w:snapToGrid w:val="0"/>
          <w:sz w:val="24"/>
          <w:szCs w:val="24"/>
        </w:rPr>
        <w:t>成果验收</w:t>
      </w:r>
      <w:r>
        <w:rPr>
          <w:rFonts w:hint="eastAsia" w:eastAsia="仿宋_GB2312"/>
          <w:b w:val="0"/>
          <w:bCs/>
          <w:snapToGrid w:val="0"/>
          <w:sz w:val="24"/>
          <w:szCs w:val="24"/>
          <w:lang w:val="en-US" w:eastAsia="zh-CN"/>
        </w:rPr>
        <w:t>方式和标准：满足技术要求，通过甲方的功能性确认验收。</w:t>
      </w:r>
    </w:p>
    <w:p w14:paraId="7E8FE8EE">
      <w:pPr>
        <w:spacing w:line="520" w:lineRule="exact"/>
        <w:ind w:firstLine="480" w:firstLineChars="200"/>
        <w:rPr>
          <w:rFonts w:hint="eastAsia" w:eastAsia="仿宋_GB2312"/>
          <w:b w:val="0"/>
          <w:bCs/>
          <w:snapToGrid w:val="0"/>
          <w:sz w:val="24"/>
          <w:szCs w:val="24"/>
          <w:lang w:val="en-US" w:eastAsia="zh-CN"/>
        </w:rPr>
      </w:pPr>
      <w:r>
        <w:rPr>
          <w:rFonts w:hint="eastAsia" w:eastAsia="仿宋_GB2312"/>
          <w:b w:val="0"/>
          <w:bCs/>
          <w:snapToGrid w:val="0"/>
          <w:sz w:val="24"/>
          <w:szCs w:val="24"/>
          <w:lang w:val="en-US" w:eastAsia="zh-CN"/>
        </w:rPr>
        <w:t>6.3  工期要求：自发出工作通知单次日起</w:t>
      </w:r>
      <w:r>
        <w:rPr>
          <w:rFonts w:hint="eastAsia" w:eastAsia="仿宋_GB2312"/>
          <w:b w:val="0"/>
          <w:bCs/>
          <w:snapToGrid w:val="0"/>
          <w:sz w:val="24"/>
          <w:szCs w:val="24"/>
          <w:u w:val="single"/>
          <w:lang w:val="en-US" w:eastAsia="zh-CN"/>
        </w:rPr>
        <w:t xml:space="preserve">   </w:t>
      </w:r>
      <w:r>
        <w:rPr>
          <w:rFonts w:hint="eastAsia" w:eastAsia="仿宋_GB2312"/>
          <w:b w:val="0"/>
          <w:bCs/>
          <w:snapToGrid w:val="0"/>
          <w:sz w:val="24"/>
          <w:szCs w:val="24"/>
          <w:lang w:val="en-US" w:eastAsia="zh-CN"/>
        </w:rPr>
        <w:t>日历天。因甲方原因导致工作内容、工作范围或质量标准、工作量等发生变化，引起工期延误的，乙方工期可酌情顺延。</w:t>
      </w:r>
    </w:p>
    <w:p w14:paraId="7309366A">
      <w:pPr>
        <w:spacing w:line="520" w:lineRule="exact"/>
        <w:rPr>
          <w:rFonts w:ascii="Times New Roman" w:hAnsi="Times New Roman" w:eastAsia="仿宋_GB2312"/>
          <w:b/>
          <w:snapToGrid w:val="0"/>
          <w:sz w:val="24"/>
          <w:szCs w:val="24"/>
        </w:rPr>
      </w:pPr>
      <w:r>
        <w:rPr>
          <w:rFonts w:ascii="Times New Roman" w:hAnsi="Times New Roman" w:eastAsia="仿宋_GB2312"/>
          <w:b/>
          <w:snapToGrid w:val="0"/>
          <w:sz w:val="24"/>
          <w:szCs w:val="24"/>
        </w:rPr>
        <w:t>第七条  协议价款</w:t>
      </w:r>
    </w:p>
    <w:p w14:paraId="5E9FE866">
      <w:pPr>
        <w:spacing w:line="520" w:lineRule="exact"/>
        <w:ind w:firstLine="480" w:firstLineChars="200"/>
        <w:rPr>
          <w:rFonts w:ascii="Times New Roman" w:hAnsi="Times New Roman" w:eastAsia="仿宋_GB2312"/>
          <w:sz w:val="24"/>
        </w:rPr>
      </w:pPr>
      <w:r>
        <w:rPr>
          <w:rFonts w:ascii="Times New Roman" w:hAnsi="Times New Roman" w:eastAsia="仿宋_GB2312"/>
          <w:snapToGrid w:val="0"/>
          <w:kern w:val="0"/>
          <w:sz w:val="24"/>
        </w:rPr>
        <w:t>7.1  本协议价款计价模式：</w:t>
      </w:r>
      <w:r>
        <w:rPr>
          <w:rFonts w:hint="eastAsia" w:ascii="仿宋_GB2312" w:hAnsi="宋体" w:eastAsia="仿宋_GB2312"/>
          <w:snapToGrid w:val="0"/>
          <w:kern w:val="0"/>
          <w:sz w:val="24"/>
          <w:u w:val="single"/>
          <w:lang w:val="en-US" w:eastAsia="zh-CN"/>
        </w:rPr>
        <w:t>总</w:t>
      </w:r>
      <w:r>
        <w:rPr>
          <w:rFonts w:hint="eastAsia" w:ascii="仿宋_GB2312" w:hAnsi="宋体" w:eastAsia="仿宋_GB2312"/>
          <w:snapToGrid w:val="0"/>
          <w:kern w:val="0"/>
          <w:sz w:val="24"/>
          <w:u w:val="single"/>
        </w:rPr>
        <w:t>价协议</w:t>
      </w:r>
      <w:r>
        <w:rPr>
          <w:rFonts w:ascii="Times New Roman" w:hAnsi="Times New Roman" w:eastAsia="仿宋_GB2312"/>
          <w:snapToGrid w:val="0"/>
          <w:kern w:val="0"/>
          <w:sz w:val="24"/>
        </w:rPr>
        <w:t>。</w:t>
      </w:r>
    </w:p>
    <w:p w14:paraId="4FB211C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ascii="仿宋_GB2312" w:eastAsia="仿宋_GB2312"/>
          <w:snapToGrid w:val="0"/>
          <w:sz w:val="24"/>
        </w:rPr>
      </w:pPr>
      <w:r>
        <w:rPr>
          <w:rFonts w:ascii="Times New Roman" w:hAnsi="Times New Roman" w:eastAsia="仿宋_GB2312"/>
          <w:snapToGrid w:val="0"/>
          <w:kern w:val="0"/>
          <w:sz w:val="24"/>
          <w:szCs w:val="24"/>
        </w:rPr>
        <w:t xml:space="preserve">7.2  </w:t>
      </w:r>
      <w:bookmarkStart w:id="1" w:name="_Hlk100765356"/>
      <w:r>
        <w:rPr>
          <w:rFonts w:hint="eastAsia" w:ascii="仿宋_GB2312" w:hAnsi="宋体" w:eastAsia="仿宋_GB2312"/>
          <w:snapToGrid w:val="0"/>
          <w:kern w:val="0"/>
          <w:sz w:val="24"/>
        </w:rPr>
        <w:t>双</w:t>
      </w:r>
      <w:r>
        <w:rPr>
          <w:rFonts w:hint="eastAsia" w:eastAsia="仿宋_GB2312"/>
          <w:snapToGrid w:val="0"/>
          <w:sz w:val="24"/>
        </w:rPr>
        <w:t>方商定，</w:t>
      </w:r>
      <w:r>
        <w:rPr>
          <w:rFonts w:hint="eastAsia" w:eastAsia="仿宋_GB2312"/>
          <w:snapToGrid w:val="0"/>
          <w:sz w:val="24"/>
          <w:lang w:val="en-US" w:eastAsia="zh-CN"/>
        </w:rPr>
        <w:t>合同</w:t>
      </w:r>
      <w:r>
        <w:rPr>
          <w:rFonts w:hint="eastAsia" w:eastAsia="仿宋_GB2312"/>
          <w:snapToGrid w:val="0"/>
          <w:sz w:val="24"/>
        </w:rPr>
        <w:t>总额为</w:t>
      </w:r>
      <w:r>
        <w:rPr>
          <w:rFonts w:eastAsia="仿宋_GB2312"/>
          <w:snapToGrid w:val="0"/>
          <w:sz w:val="24"/>
          <w:u w:val="single"/>
        </w:rPr>
        <w:t xml:space="preserve">         </w:t>
      </w:r>
      <w:r>
        <w:rPr>
          <w:rFonts w:hint="eastAsia" w:eastAsia="仿宋_GB2312"/>
          <w:snapToGrid w:val="0"/>
          <w:sz w:val="24"/>
        </w:rPr>
        <w:t>元（大写人民币</w:t>
      </w:r>
      <w:r>
        <w:rPr>
          <w:rFonts w:hint="eastAsia" w:eastAsia="仿宋_GB2312"/>
          <w:snapToGrid w:val="0"/>
          <w:sz w:val="24"/>
          <w:u w:val="single"/>
        </w:rPr>
        <w:t xml:space="preserve"> </w:t>
      </w:r>
      <w:r>
        <w:rPr>
          <w:rFonts w:eastAsia="仿宋_GB2312"/>
          <w:snapToGrid w:val="0"/>
          <w:sz w:val="24"/>
          <w:u w:val="single"/>
        </w:rPr>
        <w:t xml:space="preserve">         </w:t>
      </w:r>
      <w:r>
        <w:rPr>
          <w:rFonts w:hint="eastAsia" w:eastAsia="仿宋_GB2312"/>
          <w:snapToGrid w:val="0"/>
          <w:sz w:val="24"/>
        </w:rPr>
        <w:t>元整），增值税税率</w:t>
      </w:r>
      <w:r>
        <w:rPr>
          <w:rFonts w:eastAsia="仿宋_GB2312"/>
          <w:snapToGrid w:val="0"/>
          <w:sz w:val="24"/>
          <w:u w:val="single"/>
        </w:rPr>
        <w:t xml:space="preserve">     </w:t>
      </w:r>
      <w:r>
        <w:rPr>
          <w:rFonts w:hint="eastAsia" w:eastAsia="仿宋_GB2312"/>
          <w:snapToGrid w:val="0"/>
          <w:sz w:val="24"/>
          <w:u w:val="single"/>
        </w:rPr>
        <w:t>%</w:t>
      </w:r>
      <w:r>
        <w:rPr>
          <w:rFonts w:hint="eastAsia" w:ascii="仿宋_GB2312" w:eastAsia="仿宋_GB2312"/>
          <w:snapToGrid w:val="0"/>
          <w:sz w:val="24"/>
        </w:rPr>
        <w:t>。在合同履约期间，如果因国家政策等变化引起的税率变动，则不含税合同额不变，按调整后的增值税率结算，并调整</w:t>
      </w:r>
      <w:r>
        <w:rPr>
          <w:rFonts w:hint="eastAsia" w:ascii="仿宋_GB2312" w:eastAsia="仿宋_GB2312"/>
          <w:snapToGrid w:val="0"/>
          <w:sz w:val="24"/>
          <w:lang w:val="en-US" w:eastAsia="zh-CN"/>
        </w:rPr>
        <w:t>合同</w:t>
      </w:r>
      <w:r>
        <w:rPr>
          <w:rFonts w:hint="eastAsia" w:ascii="仿宋_GB2312" w:eastAsia="仿宋_GB2312"/>
          <w:snapToGrid w:val="0"/>
          <w:sz w:val="24"/>
        </w:rPr>
        <w:t>总额。</w:t>
      </w:r>
    </w:p>
    <w:p w14:paraId="463EF0B1">
      <w:pPr>
        <w:spacing w:line="520" w:lineRule="exact"/>
        <w:ind w:firstLine="480" w:firstLineChars="200"/>
        <w:rPr>
          <w:rFonts w:ascii="Times New Roman" w:hAnsi="Times New Roman" w:eastAsia="仿宋_GB2312"/>
          <w:sz w:val="24"/>
        </w:rPr>
      </w:pPr>
      <w:r>
        <w:rPr>
          <w:rFonts w:eastAsia="仿宋_GB2312"/>
          <w:snapToGrid w:val="0"/>
          <w:sz w:val="24"/>
        </w:rPr>
        <w:t>本合同价款包括且不限于完成本专业工作所需的人工、材料、机械设备使用、安全生产、资料收集、外业、内业、外部协调、审查费、会务费、税费等和政策性文件规定的全部费用。</w:t>
      </w:r>
    </w:p>
    <w:bookmarkEnd w:id="1"/>
    <w:p w14:paraId="54AF0F53">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7.</w:t>
      </w:r>
      <w:r>
        <w:rPr>
          <w:rFonts w:hint="eastAsia" w:eastAsia="仿宋_GB2312"/>
          <w:snapToGrid w:val="0"/>
          <w:sz w:val="24"/>
          <w:szCs w:val="24"/>
          <w:lang w:val="en-US" w:eastAsia="zh-CN"/>
        </w:rPr>
        <w:t>3</w:t>
      </w:r>
      <w:r>
        <w:rPr>
          <w:rFonts w:ascii="Times New Roman" w:hAnsi="Times New Roman" w:eastAsia="仿宋_GB2312"/>
          <w:snapToGrid w:val="0"/>
          <w:sz w:val="24"/>
          <w:szCs w:val="24"/>
        </w:rPr>
        <w:t xml:space="preserve">  除税率调整外，在本协议实施期间，本项目的协议价款不随国家政策调整或法规、标准及市场因素变化进行调整。但因前述原因导致本项目价格降低的，双方另行协商调低本协议价格。</w:t>
      </w:r>
    </w:p>
    <w:p w14:paraId="5AEBBD37">
      <w:pPr>
        <w:spacing w:line="520" w:lineRule="exact"/>
        <w:rPr>
          <w:rFonts w:ascii="Times New Roman" w:hAnsi="Times New Roman" w:eastAsia="仿宋_GB2312"/>
          <w:b/>
          <w:snapToGrid w:val="0"/>
          <w:kern w:val="0"/>
          <w:sz w:val="24"/>
          <w:szCs w:val="24"/>
        </w:rPr>
      </w:pPr>
      <w:r>
        <w:rPr>
          <w:rFonts w:ascii="Times New Roman" w:hAnsi="Times New Roman" w:eastAsia="仿宋_GB2312"/>
          <w:b/>
          <w:snapToGrid w:val="0"/>
          <w:kern w:val="0"/>
          <w:sz w:val="24"/>
          <w:szCs w:val="24"/>
        </w:rPr>
        <w:t>第八条  履约担保</w:t>
      </w:r>
    </w:p>
    <w:p w14:paraId="20C6CD8F">
      <w:pPr>
        <w:keepNext w:val="0"/>
        <w:keepLines w:val="0"/>
        <w:pageBreakBefore w:val="0"/>
        <w:widowControl w:val="0"/>
        <w:kinsoku/>
        <w:wordWrap/>
        <w:overflowPunct/>
        <w:topLinePunct w:val="0"/>
        <w:autoSpaceDE/>
        <w:autoSpaceDN/>
        <w:bidi w:val="0"/>
        <w:adjustRightInd/>
        <w:snapToGrid/>
        <w:spacing w:line="520" w:lineRule="atLeast"/>
        <w:ind w:firstLine="480" w:firstLineChars="200"/>
        <w:textAlignment w:val="auto"/>
        <w:rPr>
          <w:rFonts w:ascii="Times New Roman" w:hAnsi="Times New Roman" w:eastAsia="仿宋_GB2312"/>
          <w:snapToGrid w:val="0"/>
          <w:sz w:val="24"/>
          <w:szCs w:val="24"/>
        </w:rPr>
      </w:pPr>
      <w:r>
        <w:rPr>
          <w:rFonts w:ascii="Times New Roman" w:hAnsi="Times New Roman" w:eastAsia="仿宋_GB2312"/>
          <w:snapToGrid w:val="0"/>
          <w:sz w:val="24"/>
          <w:szCs w:val="24"/>
        </w:rPr>
        <w:t>8.1  本协议</w:t>
      </w:r>
      <w:r>
        <w:rPr>
          <w:rFonts w:ascii="Times New Roman" w:hAnsi="Times New Roman" w:eastAsia="仿宋_GB2312"/>
          <w:snapToGrid w:val="0"/>
          <w:sz w:val="24"/>
          <w:szCs w:val="24"/>
          <w:u w:val="single"/>
        </w:rPr>
        <w:t xml:space="preserve"> 有 </w:t>
      </w:r>
      <w:r>
        <w:rPr>
          <w:rFonts w:ascii="Times New Roman" w:hAnsi="Times New Roman" w:eastAsia="仿宋_GB2312"/>
          <w:snapToGrid w:val="0"/>
          <w:sz w:val="24"/>
          <w:szCs w:val="24"/>
        </w:rPr>
        <w:t>履约担保。</w:t>
      </w:r>
    </w:p>
    <w:p w14:paraId="05C8B3FB">
      <w:pPr>
        <w:keepNext w:val="0"/>
        <w:keepLines w:val="0"/>
        <w:pageBreakBefore w:val="0"/>
        <w:widowControl w:val="0"/>
        <w:kinsoku/>
        <w:wordWrap/>
        <w:overflowPunct/>
        <w:topLinePunct w:val="0"/>
        <w:autoSpaceDE/>
        <w:autoSpaceDN/>
        <w:bidi w:val="0"/>
        <w:adjustRightInd/>
        <w:snapToGrid/>
        <w:spacing w:line="520" w:lineRule="atLeast"/>
        <w:ind w:firstLine="480" w:firstLineChars="200"/>
        <w:textAlignment w:val="auto"/>
        <w:rPr>
          <w:rFonts w:ascii="Times New Roman" w:hAnsi="Times New Roman" w:eastAsia="仿宋_GB2312"/>
          <w:snapToGrid w:val="0"/>
          <w:sz w:val="24"/>
          <w:szCs w:val="24"/>
        </w:rPr>
      </w:pPr>
      <w:r>
        <w:rPr>
          <w:rFonts w:ascii="Times New Roman" w:hAnsi="Times New Roman" w:eastAsia="仿宋_GB2312"/>
          <w:snapToGrid w:val="0"/>
          <w:sz w:val="24"/>
          <w:szCs w:val="24"/>
        </w:rPr>
        <w:t>8.2  乙方在收到甲方中标文件</w:t>
      </w:r>
      <w:r>
        <w:rPr>
          <w:rFonts w:ascii="Times New Roman" w:hAnsi="Times New Roman" w:eastAsia="仿宋_GB2312"/>
          <w:snapToGrid w:val="0"/>
          <w:sz w:val="24"/>
          <w:szCs w:val="24"/>
          <w:u w:val="single"/>
        </w:rPr>
        <w:t xml:space="preserve"> </w:t>
      </w:r>
      <w:r>
        <w:rPr>
          <w:rFonts w:hint="eastAsia" w:ascii="Times New Roman" w:hAnsi="Times New Roman" w:eastAsia="仿宋_GB2312"/>
          <w:snapToGrid w:val="0"/>
          <w:sz w:val="24"/>
          <w:szCs w:val="24"/>
          <w:u w:val="single"/>
          <w:lang w:val="en-US" w:eastAsia="zh-CN"/>
        </w:rPr>
        <w:t>10</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天内，应向甲方提交履约担保，履约担保形式为</w:t>
      </w:r>
      <w:r>
        <w:rPr>
          <w:rFonts w:ascii="Times New Roman" w:hAnsi="Times New Roman" w:eastAsia="仿宋_GB2312"/>
          <w:snapToGrid w:val="0"/>
          <w:sz w:val="24"/>
          <w:szCs w:val="24"/>
          <w:u w:val="single"/>
        </w:rPr>
        <w:t>履约保证金/履约保函</w:t>
      </w:r>
      <w:r>
        <w:rPr>
          <w:rFonts w:ascii="Times New Roman" w:hAnsi="Times New Roman" w:eastAsia="仿宋_GB2312"/>
          <w:snapToGrid w:val="0"/>
          <w:sz w:val="24"/>
          <w:szCs w:val="24"/>
        </w:rPr>
        <w:t>，即：暂计协议总价</w:t>
      </w:r>
      <w:r>
        <w:rPr>
          <w:rFonts w:ascii="Times New Roman" w:hAnsi="Times New Roman" w:eastAsia="仿宋_GB2312"/>
          <w:snapToGrid w:val="0"/>
          <w:sz w:val="24"/>
          <w:szCs w:val="24"/>
          <w:u w:val="single"/>
        </w:rPr>
        <w:t xml:space="preserve"> 5 </w:t>
      </w:r>
      <w:r>
        <w:rPr>
          <w:rFonts w:ascii="Times New Roman" w:hAnsi="Times New Roman" w:eastAsia="仿宋_GB2312"/>
          <w:snapToGrid w:val="0"/>
          <w:sz w:val="24"/>
          <w:szCs w:val="24"/>
        </w:rPr>
        <w:t>％的</w:t>
      </w:r>
      <w:r>
        <w:rPr>
          <w:rFonts w:ascii="Times New Roman" w:hAnsi="Times New Roman" w:eastAsia="仿宋_GB2312"/>
          <w:snapToGrid w:val="0"/>
          <w:sz w:val="24"/>
          <w:szCs w:val="24"/>
          <w:u w:val="single"/>
        </w:rPr>
        <w:t>履约保证金/履约保函</w:t>
      </w:r>
      <w:r>
        <w:rPr>
          <w:rFonts w:ascii="Times New Roman" w:hAnsi="Times New Roman" w:eastAsia="仿宋_GB2312"/>
          <w:snapToGrid w:val="0"/>
          <w:sz w:val="24"/>
          <w:szCs w:val="24"/>
        </w:rPr>
        <w:t>，计</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元。</w:t>
      </w:r>
    </w:p>
    <w:p w14:paraId="7FAD4D2A">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※8.3 （现金形式的履约担保适用）本工程履约保证金在履行完本合同全部义务并经验收合格后30日内无息返还。</w:t>
      </w:r>
    </w:p>
    <w:p w14:paraId="3676522C">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（银行保函形式的履约担保适用）在乙方履行完全部协议规定的内容及义务并经验收合格后30日内，甲方无息退还履约保函。</w:t>
      </w:r>
      <w:r>
        <w:rPr>
          <w:rFonts w:ascii="Times New Roman" w:hAnsi="Times New Roman" w:eastAsia="仿宋_GB2312"/>
          <w:snapToGrid w:val="0"/>
          <w:sz w:val="24"/>
          <w:szCs w:val="24"/>
          <w:u w:val="single"/>
        </w:rPr>
        <w:t>乙方承诺在履约保函失效日之前向甲方出具后续阶段履约保函，直至乙方完成合同约定全部工作内容止</w:t>
      </w:r>
      <w:r>
        <w:rPr>
          <w:rFonts w:ascii="Times New Roman" w:hAnsi="Times New Roman" w:eastAsia="仿宋_GB2312"/>
          <w:snapToGrid w:val="0"/>
          <w:sz w:val="24"/>
          <w:szCs w:val="24"/>
        </w:rPr>
        <w:t>。</w:t>
      </w:r>
    </w:p>
    <w:p w14:paraId="743B3D05">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8.4  如乙方不能按期履行本协议约定义务或拖欠人工工资，甲方将视情况动用履约担保，以确保协议目标的达成，并不免除乙方的协议违约责任，同时将乙方剔除甲方供应商目录库。</w:t>
      </w:r>
    </w:p>
    <w:p w14:paraId="45128136">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8.5 若因非乙方原因导致协议中止、解除或者终止时，甲方应及时无息退还履约担保。</w:t>
      </w:r>
    </w:p>
    <w:p w14:paraId="1FA0DD42">
      <w:pPr>
        <w:spacing w:line="520" w:lineRule="exact"/>
        <w:rPr>
          <w:rFonts w:ascii="Times New Roman" w:hAnsi="Times New Roman" w:eastAsia="仿宋_GB2312"/>
          <w:b/>
          <w:snapToGrid w:val="0"/>
          <w:kern w:val="0"/>
          <w:sz w:val="24"/>
          <w:szCs w:val="24"/>
          <w:highlight w:val="none"/>
        </w:rPr>
      </w:pPr>
      <w:r>
        <w:rPr>
          <w:rFonts w:ascii="Times New Roman" w:hAnsi="Times New Roman" w:eastAsia="仿宋_GB2312"/>
          <w:b/>
          <w:snapToGrid w:val="0"/>
          <w:kern w:val="0"/>
          <w:sz w:val="24"/>
          <w:szCs w:val="24"/>
          <w:highlight w:val="none"/>
        </w:rPr>
        <w:t>第九条  支付方式</w:t>
      </w:r>
    </w:p>
    <w:p w14:paraId="100EE587">
      <w:pPr>
        <w:spacing w:line="520" w:lineRule="exact"/>
        <w:ind w:firstLine="480" w:firstLineChars="200"/>
        <w:rPr>
          <w:rFonts w:ascii="Times New Roman" w:hAnsi="Times New Roman" w:eastAsia="仿宋_GB2312"/>
          <w:snapToGrid w:val="0"/>
          <w:kern w:val="0"/>
          <w:sz w:val="24"/>
          <w:szCs w:val="24"/>
        </w:rPr>
      </w:pPr>
      <w:r>
        <w:rPr>
          <w:rFonts w:hint="eastAsia" w:ascii="Times New Roman" w:hAnsi="Times New Roman" w:eastAsia="仿宋_GB2312"/>
          <w:snapToGrid w:val="0"/>
          <w:kern w:val="0"/>
          <w:sz w:val="24"/>
          <w:szCs w:val="24"/>
        </w:rPr>
        <w:t>9.1</w:t>
      </w:r>
      <w:r>
        <w:rPr>
          <w:rFonts w:hint="eastAsia" w:eastAsia="仿宋_GB2312"/>
          <w:snapToGrid w:val="0"/>
          <w:kern w:val="0"/>
          <w:sz w:val="24"/>
          <w:szCs w:val="24"/>
          <w:lang w:val="en-US" w:eastAsia="zh-CN"/>
        </w:rPr>
        <w:t>乙方完成试验综合管理系统门户功能开发、</w:t>
      </w:r>
      <w:r>
        <w:rPr>
          <w:rFonts w:hint="eastAsia" w:ascii="Times New Roman" w:hAnsi="Times New Roman" w:eastAsia="仿宋_GB2312"/>
          <w:snapToGrid w:val="0"/>
          <w:kern w:val="0"/>
          <w:sz w:val="24"/>
          <w:szCs w:val="24"/>
          <w:lang w:val="en-US" w:eastAsia="zh-CN"/>
        </w:rPr>
        <w:t>移动端原型设计</w:t>
      </w:r>
      <w:r>
        <w:rPr>
          <w:rFonts w:hint="eastAsia" w:eastAsia="仿宋_GB2312"/>
          <w:snapToGrid w:val="0"/>
          <w:kern w:val="0"/>
          <w:sz w:val="24"/>
          <w:szCs w:val="24"/>
          <w:lang w:val="en-US" w:eastAsia="zh-CN"/>
        </w:rPr>
        <w:t>和开发工作后，甲方向乙方支付至协议总价的70%；待乙方完成全部开发工作，并通过甲方的确认验收后支付剩余尾款</w:t>
      </w:r>
      <w:r>
        <w:rPr>
          <w:rFonts w:hint="eastAsia" w:ascii="Times New Roman" w:hAnsi="Times New Roman" w:eastAsia="仿宋_GB2312"/>
          <w:snapToGrid w:val="0"/>
          <w:kern w:val="0"/>
          <w:sz w:val="24"/>
          <w:szCs w:val="24"/>
        </w:rPr>
        <w:t>。</w:t>
      </w:r>
    </w:p>
    <w:p w14:paraId="04D787CB">
      <w:pPr>
        <w:spacing w:line="500" w:lineRule="exact"/>
        <w:ind w:firstLine="480" w:firstLineChars="200"/>
        <w:rPr>
          <w:rFonts w:ascii="Times New Roman" w:hAnsi="Times New Roman" w:eastAsia="仿宋_GB2312"/>
          <w:snapToGrid w:val="0"/>
          <w:sz w:val="24"/>
          <w:szCs w:val="24"/>
        </w:rPr>
      </w:pPr>
      <w:r>
        <w:rPr>
          <w:rFonts w:hint="eastAsia" w:ascii="Times New Roman" w:hAnsi="Times New Roman" w:eastAsia="仿宋_GB2312"/>
          <w:snapToGrid w:val="0"/>
          <w:kern w:val="0"/>
          <w:sz w:val="24"/>
          <w:szCs w:val="24"/>
        </w:rPr>
        <w:t>9.2乙方申请支付时向甲方出具正式合法增值税</w:t>
      </w:r>
      <w:r>
        <w:rPr>
          <w:rFonts w:hint="eastAsia" w:ascii="Times New Roman" w:hAnsi="Times New Roman" w:eastAsia="仿宋_GB2312"/>
          <w:snapToGrid w:val="0"/>
          <w:kern w:val="0"/>
          <w:sz w:val="24"/>
          <w:szCs w:val="24"/>
          <w:u w:val="single"/>
        </w:rPr>
        <w:t>专用</w:t>
      </w:r>
      <w:r>
        <w:rPr>
          <w:rFonts w:hint="eastAsia" w:ascii="Times New Roman" w:hAnsi="Times New Roman" w:eastAsia="仿宋_GB2312"/>
          <w:snapToGrid w:val="0"/>
          <w:kern w:val="0"/>
          <w:sz w:val="24"/>
          <w:szCs w:val="24"/>
        </w:rPr>
        <w:t>发票，并提供满足支付条件的证明资料</w:t>
      </w:r>
      <w:r>
        <w:rPr>
          <w:rFonts w:hint="eastAsia" w:eastAsia="仿宋_GB2312"/>
          <w:snapToGrid w:val="0"/>
          <w:kern w:val="0"/>
          <w:sz w:val="24"/>
          <w:szCs w:val="24"/>
          <w:lang w:eastAsia="zh-CN"/>
        </w:rPr>
        <w:t>，</w:t>
      </w:r>
      <w:r>
        <w:rPr>
          <w:rFonts w:ascii="Times New Roman" w:hAnsi="Times New Roman" w:eastAsia="仿宋_GB2312"/>
          <w:snapToGrid w:val="0"/>
          <w:sz w:val="24"/>
          <w:szCs w:val="24"/>
        </w:rPr>
        <w:t>甲方审核无误后</w:t>
      </w:r>
      <w:r>
        <w:rPr>
          <w:rFonts w:ascii="Times New Roman" w:hAnsi="Times New Roman" w:eastAsia="仿宋_GB2312"/>
          <w:snapToGrid w:val="0"/>
          <w:sz w:val="24"/>
        </w:rPr>
        <w:t>通过银行转账方式或采用供应链票据方式</w:t>
      </w:r>
      <w:r>
        <w:rPr>
          <w:rFonts w:hint="eastAsia" w:ascii="仿宋_GB2312" w:eastAsia="仿宋_GB2312"/>
          <w:snapToGrid w:val="0"/>
          <w:sz w:val="24"/>
        </w:rPr>
        <w:t>（期限6个月）</w:t>
      </w:r>
      <w:r>
        <w:rPr>
          <w:rFonts w:ascii="Times New Roman" w:hAnsi="Times New Roman" w:eastAsia="仿宋_GB2312"/>
          <w:snapToGrid w:val="0"/>
          <w:sz w:val="24"/>
        </w:rPr>
        <w:t>向乙方支付，乙方办理供应链贴现融资所产生的所有相关费用由乙方自行承担。</w:t>
      </w:r>
    </w:p>
    <w:p w14:paraId="032FEEE0">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9.</w:t>
      </w:r>
      <w:r>
        <w:rPr>
          <w:rFonts w:hint="eastAsia" w:ascii="Times New Roman" w:hAnsi="Times New Roman" w:eastAsia="仿宋_GB2312"/>
          <w:snapToGrid w:val="0"/>
          <w:sz w:val="24"/>
          <w:szCs w:val="24"/>
          <w:lang w:val="en-US" w:eastAsia="zh-CN"/>
        </w:rPr>
        <w:t>3</w:t>
      </w:r>
      <w:r>
        <w:rPr>
          <w:rFonts w:ascii="Times New Roman" w:hAnsi="Times New Roman" w:eastAsia="仿宋_GB2312"/>
          <w:snapToGrid w:val="0"/>
          <w:sz w:val="24"/>
          <w:szCs w:val="24"/>
        </w:rPr>
        <w:t xml:space="preserve">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60EBB17C">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9.</w:t>
      </w:r>
      <w:r>
        <w:rPr>
          <w:rFonts w:hint="eastAsia" w:ascii="Times New Roman" w:hAnsi="Times New Roman" w:eastAsia="仿宋_GB2312"/>
          <w:snapToGrid w:val="0"/>
          <w:sz w:val="24"/>
          <w:szCs w:val="24"/>
          <w:lang w:val="en-US" w:eastAsia="zh-CN"/>
        </w:rPr>
        <w:t>4</w:t>
      </w:r>
      <w:r>
        <w:rPr>
          <w:rFonts w:ascii="Times New Roman" w:hAnsi="Times New Roman" w:eastAsia="仿宋_GB2312"/>
          <w:snapToGrid w:val="0"/>
          <w:sz w:val="24"/>
          <w:szCs w:val="24"/>
        </w:rPr>
        <w:t xml:space="preserve"> 甲方按照本协议载明的乙方银行账户信息向乙方支付协议款项，乙方不得更改账户信息，也不得委托其他单位收取协议款项。若发生上述情形，甲方有权拒绝支付相应款项且不承担任何违约责任。</w:t>
      </w:r>
    </w:p>
    <w:p w14:paraId="4D04BF09">
      <w:pPr>
        <w:spacing w:line="520" w:lineRule="exact"/>
        <w:rPr>
          <w:rFonts w:ascii="Times New Roman" w:hAnsi="Times New Roman" w:eastAsia="仿宋_GB2312"/>
          <w:b/>
          <w:snapToGrid w:val="0"/>
          <w:kern w:val="0"/>
          <w:sz w:val="24"/>
          <w:szCs w:val="24"/>
        </w:rPr>
      </w:pPr>
      <w:r>
        <w:rPr>
          <w:rFonts w:ascii="Times New Roman" w:hAnsi="Times New Roman" w:eastAsia="仿宋_GB2312"/>
          <w:b/>
          <w:snapToGrid w:val="0"/>
          <w:kern w:val="0"/>
          <w:sz w:val="24"/>
          <w:szCs w:val="24"/>
        </w:rPr>
        <w:t>第十条  双方的权利与义务</w:t>
      </w:r>
    </w:p>
    <w:p w14:paraId="4A2196B5">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10.1  甲方的权利与义务</w:t>
      </w:r>
    </w:p>
    <w:p w14:paraId="3A99142D">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10.1.1为保证双方顺畅沟通联系，甲方指定本项目联系人（姓名：</w:t>
      </w:r>
      <w:r>
        <w:rPr>
          <w:rFonts w:ascii="Times New Roman" w:hAnsi="Times New Roman" w:eastAsia="仿宋_GB2312"/>
          <w:snapToGrid w:val="0"/>
          <w:sz w:val="24"/>
          <w:szCs w:val="24"/>
          <w:u w:val="single"/>
        </w:rPr>
        <w:t>×××</w:t>
      </w:r>
      <w:r>
        <w:rPr>
          <w:rFonts w:ascii="Times New Roman" w:hAnsi="Times New Roman" w:eastAsia="仿宋_GB2312"/>
          <w:snapToGrid w:val="0"/>
          <w:sz w:val="24"/>
          <w:szCs w:val="24"/>
        </w:rPr>
        <w:t>，性别：</w:t>
      </w:r>
      <w:r>
        <w:rPr>
          <w:rFonts w:ascii="Times New Roman" w:hAnsi="Times New Roman" w:eastAsia="仿宋_GB2312"/>
          <w:snapToGrid w:val="0"/>
          <w:sz w:val="24"/>
          <w:szCs w:val="24"/>
          <w:u w:val="single"/>
        </w:rPr>
        <w:t>××</w:t>
      </w:r>
      <w:r>
        <w:rPr>
          <w:rFonts w:ascii="Times New Roman" w:hAnsi="Times New Roman" w:eastAsia="仿宋_GB2312"/>
          <w:snapToGrid w:val="0"/>
          <w:sz w:val="24"/>
          <w:szCs w:val="24"/>
        </w:rPr>
        <w:t>，身份证号：</w:t>
      </w:r>
      <w:r>
        <w:rPr>
          <w:rFonts w:ascii="Times New Roman" w:hAnsi="Times New Roman" w:eastAsia="仿宋_GB2312"/>
          <w:snapToGrid w:val="0"/>
          <w:sz w:val="24"/>
          <w:szCs w:val="24"/>
          <w:u w:val="single"/>
        </w:rPr>
        <w:t>×××××××××</w:t>
      </w:r>
      <w:r>
        <w:rPr>
          <w:rFonts w:ascii="Times New Roman" w:hAnsi="Times New Roman" w:eastAsia="仿宋_GB2312"/>
          <w:snapToGrid w:val="0"/>
          <w:sz w:val="24"/>
          <w:szCs w:val="24"/>
        </w:rPr>
        <w:t>，联系人具体信息附后）。若甲方更换联系人，于更换之日通知乙方。</w:t>
      </w:r>
    </w:p>
    <w:p w14:paraId="1DA7E6D4">
      <w:pPr>
        <w:spacing w:line="500" w:lineRule="exact"/>
        <w:ind w:firstLine="480" w:firstLineChars="200"/>
        <w:rPr>
          <w:rFonts w:ascii="Times New Roman" w:hAnsi="Times New Roman" w:eastAsia="仿宋_GB2312"/>
          <w:b w:val="0"/>
          <w:bCs w:val="0"/>
          <w:snapToGrid w:val="0"/>
          <w:sz w:val="24"/>
          <w:szCs w:val="24"/>
        </w:rPr>
      </w:pPr>
      <w:r>
        <w:rPr>
          <w:rFonts w:ascii="Times New Roman" w:hAnsi="Times New Roman" w:eastAsia="仿宋_GB2312"/>
          <w:b w:val="0"/>
          <w:bCs w:val="0"/>
          <w:snapToGrid w:val="0"/>
          <w:sz w:val="24"/>
          <w:szCs w:val="24"/>
        </w:rPr>
        <w:t>10.1.2 甲方负责书面通知乙方进场，乙方未得到通知，不得进场开展工作。</w:t>
      </w:r>
    </w:p>
    <w:p w14:paraId="4D4F1CBF">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10.1.3甲方负责项目管理，做好项目总体协调，检查督促乙方及时完成项目，及时完成成果的验收和确认等工作。</w:t>
      </w:r>
    </w:p>
    <w:p w14:paraId="6F0E9B08">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10.1.4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1E5E8555">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10.1.5 甲方可随时对乙方进行履约检查，考察其人员到位及其他履约情况，如乙方不能满足本协议要求，甲方有权对乙方无法胜任工作的人员提出更换，有权责成乙方整改或解除、终止本协议，由此产生的费用和损失由乙方承担。</w:t>
      </w:r>
    </w:p>
    <w:p w14:paraId="2B2DD86F">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10.1.6 甲方可随时对乙方的劳务服务过程及成果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14:paraId="18D4E9E7">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10.1.7 甲方可以书面形式通知乙方暂停全部或部分工作或者解除、终止本协议，一旦收到此类通知，乙方应立即安排停止工作并将费用和损失减到最小。否则，由此造成的费用及损失由乙方承担。</w:t>
      </w:r>
    </w:p>
    <w:p w14:paraId="3B1DF2A6">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10.1.8 在协议履行期间，非乙方原因，甲方要求终止或解除协议的，甲方应认定乙方实际完成的工作量并支付相关费用，双方应签订补充协议明确解除协议的价款及支付方式等。</w:t>
      </w:r>
    </w:p>
    <w:p w14:paraId="06F298D5">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10.1.9 甲方应按本协议约定的金额和日期向乙方支付协议款项。</w:t>
      </w:r>
    </w:p>
    <w:p w14:paraId="23DDE4A5">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10.1.10 甲方监督乙方制定完善的安全后勤保障措施及应急预案，并对乙方的安全、进度、质量进行考核，若考核不合格，甲方有权终止与乙方的合同。</w:t>
      </w:r>
    </w:p>
    <w:p w14:paraId="12994970">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10.2  乙方的权利与义务</w:t>
      </w:r>
    </w:p>
    <w:p w14:paraId="1DA309B5">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10.2.1 为保证双方顺畅沟通联系，乙方指定本项目联系人（姓名：</w:t>
      </w:r>
      <w:r>
        <w:rPr>
          <w:rFonts w:ascii="Times New Roman" w:hAnsi="Times New Roman" w:eastAsia="仿宋_GB2312"/>
          <w:snapToGrid w:val="0"/>
          <w:sz w:val="24"/>
          <w:szCs w:val="24"/>
          <w:u w:val="single"/>
        </w:rPr>
        <w:t>×××</w:t>
      </w:r>
      <w:r>
        <w:rPr>
          <w:rFonts w:ascii="Times New Roman" w:hAnsi="Times New Roman" w:eastAsia="仿宋_GB2312"/>
          <w:snapToGrid w:val="0"/>
          <w:sz w:val="24"/>
          <w:szCs w:val="24"/>
        </w:rPr>
        <w:t>，性别：</w:t>
      </w:r>
      <w:r>
        <w:rPr>
          <w:rFonts w:ascii="Times New Roman" w:hAnsi="Times New Roman" w:eastAsia="仿宋_GB2312"/>
          <w:snapToGrid w:val="0"/>
          <w:sz w:val="24"/>
          <w:szCs w:val="24"/>
          <w:u w:val="single"/>
        </w:rPr>
        <w:t>××</w:t>
      </w:r>
      <w:r>
        <w:rPr>
          <w:rFonts w:ascii="Times New Roman" w:hAnsi="Times New Roman" w:eastAsia="仿宋_GB2312"/>
          <w:snapToGrid w:val="0"/>
          <w:sz w:val="24"/>
          <w:szCs w:val="24"/>
        </w:rPr>
        <w:t>，身份证号：</w:t>
      </w:r>
      <w:r>
        <w:rPr>
          <w:rFonts w:ascii="Times New Roman" w:hAnsi="Times New Roman" w:eastAsia="仿宋_GB2312"/>
          <w:snapToGrid w:val="0"/>
          <w:sz w:val="24"/>
          <w:szCs w:val="24"/>
          <w:u w:val="single"/>
        </w:rPr>
        <w:t>×××××××××××</w:t>
      </w:r>
      <w:r>
        <w:rPr>
          <w:rFonts w:ascii="Times New Roman" w:hAnsi="Times New Roman" w:eastAsia="仿宋_GB2312"/>
          <w:snapToGrid w:val="0"/>
          <w:sz w:val="24"/>
          <w:szCs w:val="24"/>
        </w:rPr>
        <w:t>，联系人信息附后）。若乙方更换联系人，须征得甲方同意。</w:t>
      </w:r>
    </w:p>
    <w:p w14:paraId="12B82B31">
      <w:pPr>
        <w:spacing w:line="500" w:lineRule="exact"/>
        <w:ind w:firstLine="480" w:firstLineChars="200"/>
        <w:rPr>
          <w:rFonts w:ascii="Times New Roman" w:hAnsi="Times New Roman" w:eastAsia="仿宋_GB2312"/>
          <w:b w:val="0"/>
          <w:bCs w:val="0"/>
          <w:snapToGrid w:val="0"/>
          <w:sz w:val="24"/>
          <w:szCs w:val="24"/>
        </w:rPr>
      </w:pPr>
      <w:r>
        <w:rPr>
          <w:rFonts w:ascii="Times New Roman" w:hAnsi="Times New Roman" w:eastAsia="仿宋_GB2312"/>
          <w:b w:val="0"/>
          <w:bCs w:val="0"/>
          <w:snapToGrid w:val="0"/>
          <w:sz w:val="24"/>
          <w:szCs w:val="24"/>
        </w:rPr>
        <w:t>10.2.2 乙方须收到甲方书面通知后，方可进场开展工作，并按照甲方要求的时间进场开展工作。</w:t>
      </w:r>
    </w:p>
    <w:p w14:paraId="3E5DA063">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10.2.3 乙方负责组织完成本协议工作内容，做好项目联系沟通，接受甲方对其成果和服务的检查，服从甲方的检验和监督，及时提交成果，配合甲方组织的进度考核、验收等工作。</w:t>
      </w:r>
    </w:p>
    <w:p w14:paraId="28DEC88A">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10.2.4 乙方应按国家规定和协议约定的法律法规、技术规范、标准开展工作，按本协议第六条约定的内容及时间向甲方交付钻探成果（出现本协议约定的有关交付成果文件顺延的情况除外），并对</w:t>
      </w:r>
      <w:r>
        <w:rPr>
          <w:rFonts w:hint="eastAsia" w:eastAsia="仿宋_GB2312"/>
          <w:snapToGrid w:val="0"/>
          <w:sz w:val="24"/>
          <w:szCs w:val="24"/>
          <w:lang w:val="en-US" w:eastAsia="zh-CN"/>
        </w:rPr>
        <w:t>开发</w:t>
      </w:r>
      <w:r>
        <w:rPr>
          <w:rFonts w:ascii="Times New Roman" w:hAnsi="Times New Roman" w:eastAsia="仿宋_GB2312"/>
          <w:snapToGrid w:val="0"/>
          <w:sz w:val="24"/>
          <w:szCs w:val="24"/>
        </w:rPr>
        <w:t>成果的质量负责。</w:t>
      </w:r>
    </w:p>
    <w:p w14:paraId="05C0100E">
      <w:pPr>
        <w:spacing w:line="500" w:lineRule="exact"/>
        <w:ind w:firstLine="480" w:firstLineChars="200"/>
        <w:rPr>
          <w:rFonts w:ascii="Times New Roman" w:hAnsi="Times New Roman" w:eastAsia="仿宋_GB2312"/>
          <w:b/>
          <w:bCs/>
          <w:snapToGrid w:val="0"/>
          <w:sz w:val="24"/>
          <w:szCs w:val="24"/>
        </w:rPr>
      </w:pPr>
      <w:r>
        <w:rPr>
          <w:rFonts w:ascii="Times New Roman" w:hAnsi="Times New Roman" w:eastAsia="仿宋_GB2312"/>
          <w:snapToGrid w:val="0"/>
          <w:sz w:val="24"/>
          <w:szCs w:val="24"/>
        </w:rPr>
        <w:t>10.2.5 乙方应保证有足够的专业技术人员按时保质完成本协议约定的工作任务。当甲方认为乙方提供的人员已无法满足项目要求时，甲方将向乙方发出整改通知单，乙方应根据甲方发出的整改通知单，在规定时间内完成整改，否则视为违约。</w:t>
      </w:r>
    </w:p>
    <w:p w14:paraId="3434AC39">
      <w:pPr>
        <w:spacing w:line="520" w:lineRule="exact"/>
        <w:ind w:firstLine="480" w:firstLineChars="200"/>
        <w:rPr>
          <w:rFonts w:ascii="Times New Roman" w:hAnsi="Times New Roman" w:eastAsia="仿宋_GB2312"/>
          <w:snapToGrid w:val="0"/>
          <w:sz w:val="24"/>
        </w:rPr>
      </w:pPr>
      <w:bookmarkStart w:id="2" w:name="_Hlk141352035"/>
      <w:r>
        <w:rPr>
          <w:rFonts w:ascii="Times New Roman" w:hAnsi="Times New Roman" w:eastAsia="仿宋_GB2312"/>
          <w:snapToGrid w:val="0"/>
          <w:sz w:val="24"/>
          <w:szCs w:val="24"/>
        </w:rPr>
        <w:t>10.2.6</w:t>
      </w:r>
      <w:r>
        <w:rPr>
          <w:rFonts w:ascii="Times New Roman" w:hAnsi="Times New Roman" w:eastAsia="仿宋_GB2312"/>
          <w:snapToGrid w:val="0"/>
          <w:sz w:val="24"/>
        </w:rPr>
        <w:t xml:space="preserve"> 乙方对成果资料出现的遗漏或错误负责修改或补充。由于乙方成果错误造成工程质量事故或其他损失，乙方须负责采取补救措施，免收补救及损失部分的工作经费，并赔偿由此给甲方造成的全部经济损失。否则，甲方不予退还本协议项下的履约担保。</w:t>
      </w:r>
    </w:p>
    <w:bookmarkEnd w:id="2"/>
    <w:p w14:paraId="63BFD6F4">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10.2.7 由于乙方原因，延误了勘察成果文件的交付时间，应按照本协议第十八条约定承担违约责任。延误超过30日的，甲方有权立即解除本协议，并追究乙方的违约责任。</w:t>
      </w:r>
    </w:p>
    <w:p w14:paraId="51A63D16">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10.2.8 乙方开展工作或提交成果需用的资料均由乙方负责解决。</w:t>
      </w:r>
    </w:p>
    <w:p w14:paraId="718244CA">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10.2.9 乙方应为己方人员购买保险，为派驻现场的工作人员提供工作、生活及交通等方面的便利条件及必要的劳动保护装备，同时乙方应做好驻地及作业区的安全措施。</w:t>
      </w:r>
    </w:p>
    <w:p w14:paraId="2D95E462">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10.2.10  协议生效后，乙方无正当理由不得终止或解除协议，否则，乙方应当按照本协议第十八条的约定承担违约责任。</w:t>
      </w:r>
    </w:p>
    <w:p w14:paraId="6A6745C3">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10.2.11 协议生效后，乙方无正当理由要求终止或解除协议，甲方不予退还乙方的履约担保，并将上报主管部门和上级单位给予乙方相应的信用处理，且五年内</w:t>
      </w:r>
      <w:r>
        <w:rPr>
          <w:rFonts w:ascii="Times New Roman" w:hAnsi="Times New Roman" w:eastAsia="仿宋_GB2312"/>
          <w:sz w:val="24"/>
          <w:szCs w:val="24"/>
        </w:rPr>
        <w:t>不得参与甲方外部采购供应项目投标</w:t>
      </w:r>
      <w:r>
        <w:rPr>
          <w:rFonts w:ascii="Times New Roman" w:hAnsi="Times New Roman" w:eastAsia="仿宋_GB2312"/>
          <w:snapToGrid w:val="0"/>
          <w:sz w:val="24"/>
          <w:szCs w:val="24"/>
        </w:rPr>
        <w:t>。</w:t>
      </w:r>
    </w:p>
    <w:p w14:paraId="16EC3298">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10.2.12 乙方应当严格按照安全操作规程完成本协议约定的工作任务，确保工作过程中的工作人员和他人的人身和财产安全。如因乙方原因造成人身或者财产损失的，由乙方承担全部赔偿责任。</w:t>
      </w:r>
    </w:p>
    <w:p w14:paraId="7E5DA225">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10.2.13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692256BB">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10.2.14乙方不得将本协议内容的部分或者全部转包给其他人，否则甲方有权立即解除协议，追究乙方的违约责任。</w:t>
      </w:r>
    </w:p>
    <w:p w14:paraId="65663659">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10.2.15乙方应严格自律，遵守国家、</w:t>
      </w:r>
      <w:r>
        <w:rPr>
          <w:rFonts w:ascii="Times New Roman" w:hAnsi="Times New Roman" w:eastAsia="仿宋_GB2312"/>
          <w:sz w:val="24"/>
          <w:szCs w:val="24"/>
        </w:rPr>
        <w:t>四川省</w:t>
      </w:r>
      <w:r>
        <w:rPr>
          <w:rFonts w:ascii="Times New Roman" w:hAnsi="Times New Roman" w:eastAsia="仿宋_GB2312"/>
          <w:snapToGrid w:val="0"/>
          <w:sz w:val="24"/>
          <w:szCs w:val="24"/>
        </w:rPr>
        <w:t>及项目所在地区的法律法规及规章制度，尤其是安全、环境保护相关规定。由于乙方存在工期延误、质量标准、安全管理、环保措施、劳务用工违法违规问题等原因，甲方书面督促乙方整改无效的，甲方可向乙方提出解除本协议。</w:t>
      </w:r>
    </w:p>
    <w:p w14:paraId="1D3FDC2F">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10.2.16因乙方违约导致甲方提出解除本协议的，双方应当按照本协议第十八条的约定承担违约责任。</w:t>
      </w:r>
    </w:p>
    <w:p w14:paraId="2DA09445">
      <w:pPr>
        <w:spacing w:line="520" w:lineRule="exact"/>
        <w:ind w:firstLine="480" w:firstLineChars="200"/>
        <w:rPr>
          <w:rFonts w:ascii="Times New Roman" w:hAnsi="Times New Roman" w:eastAsia="仿宋_GB2312"/>
          <w:snapToGrid w:val="0"/>
          <w:sz w:val="24"/>
        </w:rPr>
      </w:pPr>
      <w:r>
        <w:rPr>
          <w:rFonts w:ascii="Times New Roman" w:hAnsi="Times New Roman" w:eastAsia="仿宋_GB2312"/>
          <w:snapToGrid w:val="0"/>
          <w:sz w:val="24"/>
          <w:szCs w:val="24"/>
        </w:rPr>
        <w:t>10.2.17 乙方应制定并严格落实安全后勤保障措施及应急预案，并接受甲方的监督与考核。</w:t>
      </w:r>
    </w:p>
    <w:p w14:paraId="0464F8BB">
      <w:pPr>
        <w:spacing w:line="520" w:lineRule="exact"/>
        <w:rPr>
          <w:rFonts w:ascii="Times New Roman" w:hAnsi="Times New Roman" w:eastAsia="仿宋_GB2312"/>
          <w:b/>
          <w:snapToGrid w:val="0"/>
          <w:sz w:val="24"/>
          <w:szCs w:val="24"/>
        </w:rPr>
      </w:pPr>
      <w:r>
        <w:rPr>
          <w:rFonts w:ascii="Times New Roman" w:hAnsi="Times New Roman" w:eastAsia="仿宋_GB2312"/>
          <w:b/>
          <w:snapToGrid w:val="0"/>
          <w:sz w:val="24"/>
          <w:szCs w:val="24"/>
        </w:rPr>
        <w:t>第十一条  劳务作业人员管理</w:t>
      </w:r>
    </w:p>
    <w:p w14:paraId="30A6D35C">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11.1  乙方法定代表人不能亲自签署相关文件资料的，应书面授权一名委托代理人实际履行协议义务并作为有效签字人。</w:t>
      </w:r>
    </w:p>
    <w:p w14:paraId="48225F86">
      <w:pPr>
        <w:spacing w:line="500" w:lineRule="exact"/>
        <w:ind w:firstLine="480" w:firstLineChars="200"/>
        <w:rPr>
          <w:rFonts w:eastAsia="仿宋_GB2312"/>
          <w:snapToGrid w:val="0"/>
          <w:sz w:val="24"/>
          <w:szCs w:val="24"/>
        </w:rPr>
      </w:pPr>
      <w:r>
        <w:rPr>
          <w:rFonts w:ascii="Times New Roman" w:hAnsi="Times New Roman" w:eastAsia="仿宋_GB2312"/>
          <w:snapToGrid w:val="0"/>
          <w:sz w:val="24"/>
          <w:szCs w:val="24"/>
        </w:rPr>
        <w:t>11.2</w:t>
      </w:r>
      <w:r>
        <w:rPr>
          <w:rFonts w:eastAsia="仿宋_GB2312"/>
          <w:snapToGrid w:val="0"/>
          <w:sz w:val="24"/>
          <w:szCs w:val="24"/>
        </w:rPr>
        <w:t xml:space="preserve">  乙方使用人员身体健康状态符合本协议的劳务要求。</w:t>
      </w:r>
    </w:p>
    <w:p w14:paraId="2EE73E79">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11.3  乙方负责与劳务人员签订劳动合同或协议，建立员工花名册并按要求报甲方备案，劳动合同或协议需严格遵守《中华人民共和国劳动合同法》等法律法规的规定。</w:t>
      </w:r>
    </w:p>
    <w:p w14:paraId="78547FEB">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11.4  乙方提供的特种作业人员，应取得特种作业上岗操作证书。乙方应对劳务作业人员进行岗前业务培训和安全生产教育，考核合格后方可上岗。</w:t>
      </w:r>
    </w:p>
    <w:p w14:paraId="5CBC6403">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11.5  乙方应配备相应的管理人员，加强对劳务作业人员的管理。</w:t>
      </w:r>
    </w:p>
    <w:p w14:paraId="0BED695C">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11.6  乙方应及时足额向本项目的劳动者发放工资，并接受甲方的监督。乙方不得以任何理由和形式克扣或拖欠劳动者工资，否则，如经甲方发现或劳动者向主管部门投诉或者举报的，乙方应向甲方支付合同金额5%的违约金，并立即向劳动者支付全部欠付工资，因此给甲方造成任何损失的，乙方还应赔偿甲方的损失。如合同期内出现第二次拖欠工资情况的，甲方有权立即解除本合同，甲方因此解除合同的，乙方应按照本合同第18.2.15条的约定承担责任。</w:t>
      </w:r>
    </w:p>
    <w:p w14:paraId="6DEE2F62">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11.7  乙方负责为员工购买人身意外伤害保险并承担相关费用。</w:t>
      </w:r>
    </w:p>
    <w:p w14:paraId="0A0E5F71">
      <w:pPr>
        <w:spacing w:line="520" w:lineRule="exact"/>
        <w:ind w:firstLine="480" w:firstLineChars="200"/>
        <w:rPr>
          <w:rFonts w:ascii="Times New Roman" w:hAnsi="Times New Roman" w:eastAsia="仿宋_GB2312"/>
          <w:snapToGrid w:val="0"/>
          <w:sz w:val="24"/>
          <w:szCs w:val="24"/>
          <w:u w:val="single"/>
        </w:rPr>
      </w:pPr>
      <w:r>
        <w:rPr>
          <w:rFonts w:ascii="Times New Roman" w:hAnsi="Times New Roman" w:eastAsia="仿宋_GB2312"/>
          <w:snapToGrid w:val="0"/>
          <w:sz w:val="24"/>
          <w:szCs w:val="24"/>
        </w:rPr>
        <w:t>11.8  乙方应当严格按照《中华人民共和国安全生产法》《四川省安全生产条例（修订）》等法律法规，以及安全生产操作规程等制度相关要求完成本合同约定的工作任务，确保工作过程中的工作人员和他人的人身和财产安全。如因乙方原因造成人身或者财产损失的，由乙方承担全部责任。</w:t>
      </w:r>
    </w:p>
    <w:p w14:paraId="48E1B67B">
      <w:pPr>
        <w:spacing w:line="520" w:lineRule="exact"/>
        <w:rPr>
          <w:rFonts w:ascii="Times New Roman" w:hAnsi="Times New Roman" w:eastAsia="仿宋_GB2312"/>
          <w:b/>
          <w:snapToGrid w:val="0"/>
          <w:sz w:val="24"/>
          <w:szCs w:val="24"/>
        </w:rPr>
      </w:pPr>
      <w:r>
        <w:rPr>
          <w:rFonts w:ascii="Times New Roman" w:hAnsi="Times New Roman" w:eastAsia="仿宋_GB2312"/>
          <w:b/>
          <w:snapToGrid w:val="0"/>
          <w:sz w:val="24"/>
          <w:szCs w:val="24"/>
        </w:rPr>
        <w:t>第十二条  检查与验收</w:t>
      </w:r>
    </w:p>
    <w:p w14:paraId="1622688C">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 xml:space="preserve">12.1  检查与验收标准：满足本项目主合同及业主和本协议要求。 </w:t>
      </w:r>
    </w:p>
    <w:p w14:paraId="411190DC">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12.2  甲方或甲方委托的第三方的验收并不免除乙方在本协议项下应承担的义务及其他责任。</w:t>
      </w:r>
    </w:p>
    <w:p w14:paraId="59EF2522">
      <w:pPr>
        <w:spacing w:line="520" w:lineRule="exact"/>
        <w:rPr>
          <w:rFonts w:ascii="Times New Roman" w:hAnsi="Times New Roman" w:eastAsia="仿宋_GB2312"/>
          <w:b/>
          <w:snapToGrid w:val="0"/>
          <w:sz w:val="24"/>
          <w:szCs w:val="24"/>
        </w:rPr>
      </w:pPr>
      <w:r>
        <w:rPr>
          <w:rFonts w:ascii="Times New Roman" w:hAnsi="Times New Roman" w:eastAsia="仿宋_GB2312"/>
          <w:b/>
          <w:snapToGrid w:val="0"/>
          <w:sz w:val="24"/>
          <w:szCs w:val="24"/>
        </w:rPr>
        <w:t>第十三条  保密</w:t>
      </w:r>
    </w:p>
    <w:p w14:paraId="467061B1">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13.1</w:t>
      </w:r>
      <w:r>
        <w:rPr>
          <w:rFonts w:hint="eastAsia" w:ascii="Times New Roman" w:hAnsi="Times New Roman" w:eastAsia="仿宋_GB2312"/>
          <w:snapToGrid w:val="0"/>
          <w:sz w:val="24"/>
          <w:szCs w:val="24"/>
        </w:rPr>
        <w:t xml:space="preserve">  </w:t>
      </w:r>
      <w:r>
        <w:rPr>
          <w:rFonts w:ascii="Times New Roman" w:hAnsi="Times New Roman" w:eastAsia="仿宋_GB2312"/>
          <w:snapToGrid w:val="0"/>
          <w:sz w:val="24"/>
          <w:szCs w:val="24"/>
        </w:rPr>
        <w:t>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6060A30F">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13.2  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765C5588">
      <w:pPr>
        <w:spacing w:line="520" w:lineRule="exact"/>
        <w:rPr>
          <w:rFonts w:ascii="Times New Roman" w:hAnsi="Times New Roman" w:eastAsia="仿宋_GB2312"/>
          <w:b/>
          <w:snapToGrid w:val="0"/>
          <w:sz w:val="24"/>
          <w:szCs w:val="24"/>
        </w:rPr>
      </w:pPr>
      <w:r>
        <w:rPr>
          <w:rFonts w:ascii="Times New Roman" w:hAnsi="Times New Roman" w:eastAsia="仿宋_GB2312"/>
          <w:b/>
          <w:snapToGrid w:val="0"/>
          <w:sz w:val="24"/>
          <w:szCs w:val="24"/>
        </w:rPr>
        <w:t>第十四条  知识产权保护</w:t>
      </w:r>
    </w:p>
    <w:p w14:paraId="4F4A2F80">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6C0D2D52">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14.2  乙方为实施本协议所载工程编制的成果文件的所有权、使用权及相关著作权等一切知识产权归属于甲方。未经甲方同意，乙方不得为了本协议以外的目的而复制、使用上述文件或将之提供给任何第三方。</w:t>
      </w:r>
    </w:p>
    <w:p w14:paraId="50908B3D">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543A8517">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14.4  乙方承诺在本协议解除、终止或者转让等情形下，甲方、业主或受让方仍能够无偿使用该成果。</w:t>
      </w:r>
    </w:p>
    <w:p w14:paraId="6410ACB4">
      <w:pPr>
        <w:spacing w:line="520" w:lineRule="exact"/>
        <w:rPr>
          <w:rFonts w:ascii="Times New Roman" w:hAnsi="Times New Roman" w:eastAsia="仿宋_GB2312"/>
          <w:b/>
          <w:snapToGrid w:val="0"/>
          <w:sz w:val="24"/>
          <w:szCs w:val="24"/>
        </w:rPr>
      </w:pPr>
      <w:r>
        <w:rPr>
          <w:rFonts w:ascii="Times New Roman" w:hAnsi="Times New Roman" w:eastAsia="仿宋_GB2312"/>
          <w:b/>
          <w:snapToGrid w:val="0"/>
          <w:sz w:val="24"/>
          <w:szCs w:val="24"/>
        </w:rPr>
        <w:t>第十五条  不可抗力</w:t>
      </w:r>
    </w:p>
    <w:p w14:paraId="6EBE5E10">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15.1  任一方由于受诸如战争、严重火灾、洪水、台风、地震、防疫限制、政府行为等不可抗力的影响而不能履行协议时，履行协议的期限应予以延长，延长的期限由双方协商确定。</w:t>
      </w:r>
    </w:p>
    <w:p w14:paraId="182B8280">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15.2  受阻一方应在不可抗力事件发生后尽快用电报、传真、信函等方式通知对方，并于事件发生后14日内将有关证明文件提交给对方予以确认，双方应通过友好协商达成进一步履行或解除、终止的协议。</w:t>
      </w:r>
    </w:p>
    <w:p w14:paraId="583A378C">
      <w:pPr>
        <w:spacing w:line="520" w:lineRule="exact"/>
        <w:rPr>
          <w:rFonts w:ascii="Times New Roman" w:hAnsi="Times New Roman" w:eastAsia="仿宋_GB2312"/>
          <w:b/>
          <w:snapToGrid w:val="0"/>
          <w:sz w:val="24"/>
          <w:szCs w:val="24"/>
        </w:rPr>
      </w:pPr>
      <w:r>
        <w:rPr>
          <w:rFonts w:ascii="Times New Roman" w:hAnsi="Times New Roman" w:eastAsia="仿宋_GB2312"/>
          <w:b/>
          <w:snapToGrid w:val="0"/>
          <w:sz w:val="24"/>
          <w:szCs w:val="24"/>
        </w:rPr>
        <w:t>第十六条  争议解决</w:t>
      </w:r>
    </w:p>
    <w:p w14:paraId="4C71E7E6">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16.1  本协议发生争议，甲方与乙方应及时协商解决。协商不成时，任何一方可向甲方所在地有管辖权的人民法院起诉。</w:t>
      </w:r>
    </w:p>
    <w:p w14:paraId="48DA4DED">
      <w:pPr>
        <w:spacing w:line="520" w:lineRule="exact"/>
        <w:rPr>
          <w:rFonts w:ascii="Times New Roman" w:hAnsi="Times New Roman" w:eastAsia="仿宋_GB2312"/>
          <w:b/>
          <w:snapToGrid w:val="0"/>
          <w:sz w:val="24"/>
          <w:szCs w:val="24"/>
        </w:rPr>
      </w:pPr>
      <w:r>
        <w:rPr>
          <w:rFonts w:ascii="Times New Roman" w:hAnsi="Times New Roman" w:eastAsia="仿宋_GB2312"/>
          <w:b/>
          <w:snapToGrid w:val="0"/>
          <w:sz w:val="24"/>
          <w:szCs w:val="24"/>
        </w:rPr>
        <w:t>第十七条  通知和送达</w:t>
      </w:r>
    </w:p>
    <w:p w14:paraId="79EC6219">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17.1  本协议项下任何一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双方确认的送达地址适用范围包括但不限于各类告知书、通知书、工作联系单、协议文件、诉讼或仲裁文书，送达主体可以是合同各方、人民法院、仲裁委员会及行政机关。</w:t>
      </w:r>
    </w:p>
    <w:p w14:paraId="7C7C5396">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17.2  甲乙双方的联系信息如下：</w:t>
      </w:r>
    </w:p>
    <w:p w14:paraId="489FA118">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17.2.1  甲方联系人：</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，联系电话：</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 xml:space="preserve">，    </w:t>
      </w:r>
    </w:p>
    <w:p w14:paraId="2EF3FC72">
      <w:pPr>
        <w:spacing w:line="520" w:lineRule="exact"/>
        <w:ind w:firstLine="1260" w:firstLineChars="525"/>
        <w:rPr>
          <w:rFonts w:ascii="Times New Roman" w:hAnsi="Times New Roman" w:eastAsia="仿宋_GB2312"/>
          <w:snapToGrid w:val="0"/>
          <w:sz w:val="24"/>
          <w:szCs w:val="24"/>
        </w:rPr>
      </w:pPr>
      <w:r>
        <w:rPr>
          <w:rFonts w:ascii="Times New Roman" w:hAnsi="Times New Roman" w:eastAsia="仿宋_GB2312"/>
          <w:snapToGrid w:val="0"/>
          <w:sz w:val="24"/>
          <w:szCs w:val="24"/>
        </w:rPr>
        <w:t xml:space="preserve"> 传真电话：</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，电子邮箱：</w:t>
      </w:r>
      <w:r>
        <w:rPr>
          <w:rFonts w:ascii="Times New Roman" w:hAnsi="Times New Roman" w:eastAsia="仿宋_GB2312"/>
          <w:snapToGrid w:val="0"/>
          <w:sz w:val="24"/>
          <w:szCs w:val="24"/>
          <w:u w:val="single"/>
        </w:rPr>
        <w:t xml:space="preserve">    </w:t>
      </w:r>
    </w:p>
    <w:p w14:paraId="61287C60">
      <w:pPr>
        <w:spacing w:line="520" w:lineRule="exact"/>
        <w:ind w:firstLine="1320" w:firstLineChars="550"/>
        <w:rPr>
          <w:rFonts w:ascii="Times New Roman" w:hAnsi="Times New Roman" w:eastAsia="仿宋_GB2312"/>
          <w:snapToGrid w:val="0"/>
          <w:sz w:val="24"/>
          <w:szCs w:val="24"/>
        </w:rPr>
      </w:pPr>
      <w:r>
        <w:rPr>
          <w:rFonts w:ascii="Times New Roman" w:hAnsi="Times New Roman" w:eastAsia="仿宋_GB2312"/>
          <w:snapToGrid w:val="0"/>
          <w:sz w:val="24"/>
          <w:szCs w:val="24"/>
        </w:rPr>
        <w:t>通讯地址：</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省</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市</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区/县</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路</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号，邮编：</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 </w:t>
      </w:r>
    </w:p>
    <w:p w14:paraId="69385C58">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17.2.2</w:t>
      </w:r>
      <w:r>
        <w:rPr>
          <w:rFonts w:hint="eastAsia" w:eastAsia="仿宋_GB2312"/>
          <w:snapToGrid w:val="0"/>
          <w:sz w:val="24"/>
          <w:szCs w:val="24"/>
          <w:lang w:val="en-US" w:eastAsia="zh-CN"/>
        </w:rPr>
        <w:t xml:space="preserve">  </w:t>
      </w:r>
      <w:r>
        <w:rPr>
          <w:rFonts w:ascii="Times New Roman" w:hAnsi="Times New Roman" w:eastAsia="仿宋_GB2312"/>
          <w:snapToGrid w:val="0"/>
          <w:sz w:val="24"/>
          <w:szCs w:val="24"/>
        </w:rPr>
        <w:t>乙方联系人：</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，联系电话：</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 xml:space="preserve">，     </w:t>
      </w:r>
    </w:p>
    <w:p w14:paraId="323B8445">
      <w:pPr>
        <w:spacing w:line="520" w:lineRule="exact"/>
        <w:ind w:firstLine="1260" w:firstLineChars="525"/>
        <w:rPr>
          <w:rFonts w:ascii="Times New Roman" w:hAnsi="Times New Roman" w:eastAsia="仿宋_GB2312"/>
          <w:snapToGrid w:val="0"/>
          <w:sz w:val="24"/>
          <w:szCs w:val="24"/>
        </w:rPr>
      </w:pPr>
      <w:r>
        <w:rPr>
          <w:rFonts w:ascii="Times New Roman" w:hAnsi="Times New Roman" w:eastAsia="仿宋_GB2312"/>
          <w:snapToGrid w:val="0"/>
          <w:sz w:val="24"/>
          <w:szCs w:val="24"/>
        </w:rPr>
        <w:t>传真电话：</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，电子邮箱：</w:t>
      </w:r>
      <w:r>
        <w:rPr>
          <w:rFonts w:ascii="Times New Roman" w:hAnsi="Times New Roman" w:eastAsia="仿宋_GB2312"/>
          <w:snapToGrid w:val="0"/>
          <w:sz w:val="24"/>
          <w:szCs w:val="24"/>
          <w:u w:val="single"/>
        </w:rPr>
        <w:t xml:space="preserve">    </w:t>
      </w:r>
    </w:p>
    <w:p w14:paraId="304E1EEA">
      <w:pPr>
        <w:spacing w:line="520" w:lineRule="exact"/>
        <w:ind w:firstLine="1320" w:firstLineChars="550"/>
        <w:rPr>
          <w:rFonts w:ascii="Times New Roman" w:hAnsi="Times New Roman" w:eastAsia="仿宋_GB2312"/>
          <w:snapToGrid w:val="0"/>
          <w:sz w:val="24"/>
          <w:szCs w:val="24"/>
        </w:rPr>
      </w:pPr>
      <w:r>
        <w:rPr>
          <w:rFonts w:ascii="Times New Roman" w:hAnsi="Times New Roman" w:eastAsia="仿宋_GB2312"/>
          <w:snapToGrid w:val="0"/>
          <w:sz w:val="24"/>
          <w:szCs w:val="24"/>
        </w:rPr>
        <w:t>通讯地址：</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省</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市</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区/县</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路</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号，邮编：</w:t>
      </w:r>
      <w:r>
        <w:rPr>
          <w:rFonts w:ascii="Times New Roman" w:hAnsi="Times New Roman" w:eastAsia="仿宋_GB2312"/>
          <w:snapToGrid w:val="0"/>
          <w:sz w:val="24"/>
          <w:szCs w:val="24"/>
          <w:u w:val="single"/>
        </w:rPr>
        <w:t xml:space="preserve">    </w:t>
      </w:r>
      <w:r>
        <w:rPr>
          <w:rFonts w:ascii="Times New Roman" w:hAnsi="Times New Roman" w:eastAsia="仿宋_GB2312"/>
          <w:snapToGrid w:val="0"/>
          <w:sz w:val="24"/>
          <w:szCs w:val="24"/>
        </w:rPr>
        <w:t>。 </w:t>
      </w:r>
    </w:p>
    <w:p w14:paraId="4004B44D">
      <w:pPr>
        <w:spacing w:line="520" w:lineRule="exact"/>
        <w:rPr>
          <w:rFonts w:ascii="Times New Roman" w:hAnsi="Times New Roman" w:eastAsia="仿宋_GB2312"/>
          <w:b/>
          <w:snapToGrid w:val="0"/>
          <w:sz w:val="24"/>
          <w:szCs w:val="24"/>
        </w:rPr>
      </w:pPr>
      <w:r>
        <w:rPr>
          <w:rFonts w:ascii="Times New Roman" w:hAnsi="Times New Roman" w:eastAsia="仿宋_GB2312"/>
          <w:b/>
          <w:snapToGrid w:val="0"/>
          <w:sz w:val="24"/>
          <w:szCs w:val="24"/>
        </w:rPr>
        <w:t>第十八条  违约责任</w:t>
      </w:r>
    </w:p>
    <w:p w14:paraId="0F85B7C8">
      <w:pPr>
        <w:spacing w:line="360" w:lineRule="auto"/>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18.1  甲方的违约责任</w:t>
      </w:r>
    </w:p>
    <w:p w14:paraId="17E823EA">
      <w:pPr>
        <w:spacing w:line="360" w:lineRule="auto"/>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18.1.1 甲方未能按本协议约定向乙方提交有关资料及技术要求的，乙方工期经与甲方协商同意后相应顺延。</w:t>
      </w:r>
    </w:p>
    <w:p w14:paraId="3FB67A96">
      <w:pPr>
        <w:pStyle w:val="3"/>
        <w:spacing w:line="360" w:lineRule="auto"/>
        <w:ind w:firstLine="480" w:firstLineChars="200"/>
        <w:rPr>
          <w:rFonts w:ascii="Times New Roman" w:hAnsi="Times New Roman" w:eastAsia="仿宋_GB2312"/>
          <w:snapToGrid w:val="0"/>
          <w:sz w:val="24"/>
        </w:rPr>
      </w:pPr>
      <w:r>
        <w:rPr>
          <w:rFonts w:ascii="Times New Roman" w:hAnsi="Times New Roman" w:eastAsia="仿宋_GB2312"/>
          <w:snapToGrid w:val="0"/>
          <w:sz w:val="24"/>
        </w:rPr>
        <w:t>18.1.2甲方应按期向乙方支付本协议约定经费。</w:t>
      </w:r>
    </w:p>
    <w:p w14:paraId="56899745">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  乙方的违约责任</w:t>
      </w:r>
      <w:r>
        <w:rPr>
          <w:rFonts w:ascii="Times New Roman" w:hAnsi="Times New Roman" w:eastAsia="仿宋_GB2312"/>
          <w:snapToGrid w:val="0"/>
          <w:sz w:val="24"/>
          <w:szCs w:val="24"/>
        </w:rPr>
        <w:tab/>
      </w:r>
    </w:p>
    <w:p w14:paraId="11B0A0E7">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18.2.1 协议生效后，如乙方擅自解除或终止本协议，甲方不退还乙方的履约担保，乙方应退还甲方已支付的本协议有关的全部费用，并按照本协议暂计总金额的30%向甲方支付违约金。</w:t>
      </w:r>
    </w:p>
    <w:p w14:paraId="4019760A">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18.2.2 乙方不得将本协议项目分包、转包，否则甲方有权解除本协议，不退还乙方的履约保证金，且乙方应向甲方支付本协议暂计总价款的30%作为违约金。</w:t>
      </w:r>
    </w:p>
    <w:p w14:paraId="2BD23959">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18.2.3 若乙方未按照</w:t>
      </w:r>
      <w:r>
        <w:rPr>
          <w:rFonts w:ascii="Times New Roman" w:hAnsi="Times New Roman" w:eastAsia="仿宋_GB2312"/>
          <w:sz w:val="24"/>
          <w:szCs w:val="24"/>
        </w:rPr>
        <w:t>工作</w:t>
      </w:r>
      <w:r>
        <w:rPr>
          <w:rFonts w:hint="eastAsia" w:ascii="Times New Roman" w:hAnsi="Times New Roman" w:eastAsia="仿宋_GB2312"/>
          <w:sz w:val="24"/>
          <w:szCs w:val="24"/>
        </w:rPr>
        <w:t>进场</w:t>
      </w:r>
      <w:r>
        <w:rPr>
          <w:rFonts w:ascii="Times New Roman" w:hAnsi="Times New Roman" w:eastAsia="仿宋_GB2312"/>
          <w:sz w:val="24"/>
          <w:szCs w:val="24"/>
        </w:rPr>
        <w:t>通知单</w:t>
      </w:r>
      <w:r>
        <w:rPr>
          <w:rFonts w:ascii="Times New Roman" w:hAnsi="Times New Roman" w:eastAsia="仿宋_GB2312"/>
          <w:snapToGrid w:val="0"/>
          <w:sz w:val="24"/>
          <w:szCs w:val="24"/>
        </w:rPr>
        <w:t>要求及时进场开展工作，则按以下要求处以违约金。自甲方发出工作通知次日起7个日历天，乙方仍然未进场的，甲方将根据延期天数，对乙方处以1000元/日的违约金，在每期结算应支付金额中予以扣除。逾期超过15天的，甲方有权解除本协议，并追究乙方的违约责任。</w:t>
      </w:r>
    </w:p>
    <w:p w14:paraId="3AEECB65">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18.2.4 因乙方原因未能按甲方要求提交任一期劳务成果的，每逾期一日应按本协议约定暂计总价款的1‰向甲方支付违约金；乙方逾期超过10日提交成果的，则逾期提交成果的违约金计算标准加倍；逾期累计达20日以上的，甲方有权解除本协议，并追究乙方的违约责任。</w:t>
      </w:r>
    </w:p>
    <w:p w14:paraId="75FDC724">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18.2.5 乙方应对其劳务成果的质量负责，如乙方提交的成果质量不符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30%作为违约金，违约金不足以弥补甲方损失的，乙方还应承担全部赔偿责任。</w:t>
      </w:r>
    </w:p>
    <w:p w14:paraId="23CDAE09">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18.2.6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30%作为违约金并赔偿甲方因此造成的全部损失。</w:t>
      </w:r>
    </w:p>
    <w:p w14:paraId="249A4FC9">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18.2.7 乙方应严格遵守相关规范和招标文件要求，切实、准确做好项目劳务工作，确保劳务成果的准确性和有效性，若有资料不实或提供虚假的成果资料或成果资料与甲方要求不符等情况，每发现一次甲方有权视情节严重程度，由乙方向甲方支付1万元～</w:t>
      </w:r>
      <w:r>
        <w:rPr>
          <w:rFonts w:hint="eastAsia" w:eastAsia="仿宋_GB2312"/>
          <w:snapToGrid w:val="0"/>
          <w:sz w:val="24"/>
          <w:szCs w:val="24"/>
          <w:lang w:val="en-US" w:eastAsia="zh-CN"/>
        </w:rPr>
        <w:t>5</w:t>
      </w:r>
      <w:r>
        <w:rPr>
          <w:rFonts w:ascii="Times New Roman" w:hAnsi="Times New Roman" w:eastAsia="仿宋_GB2312"/>
          <w:snapToGrid w:val="0"/>
          <w:sz w:val="24"/>
          <w:szCs w:val="24"/>
        </w:rPr>
        <w:t>万元作为违约金，因此导致增加的费用或其他损失由乙方承担。</w:t>
      </w:r>
    </w:p>
    <w:p w14:paraId="4EF3948E">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18.2.8 乙方不执行甲方指令、不服从甲方管理监督或不配合甲方开展后续服务工作的，每发生一次甲方有权视情节严重程度，由乙方向甲方支付1万元～</w:t>
      </w:r>
      <w:r>
        <w:rPr>
          <w:rFonts w:hint="eastAsia" w:eastAsia="仿宋_GB2312"/>
          <w:snapToGrid w:val="0"/>
          <w:sz w:val="24"/>
          <w:szCs w:val="24"/>
          <w:lang w:val="en-US" w:eastAsia="zh-CN"/>
        </w:rPr>
        <w:t>5</w:t>
      </w:r>
      <w:r>
        <w:rPr>
          <w:rFonts w:ascii="Times New Roman" w:hAnsi="Times New Roman" w:eastAsia="仿宋_GB2312"/>
          <w:snapToGrid w:val="0"/>
          <w:sz w:val="24"/>
          <w:szCs w:val="24"/>
        </w:rPr>
        <w:t>万元作为违约金，因此导致增加的费用或其他损失由乙方承担。</w:t>
      </w:r>
    </w:p>
    <w:p w14:paraId="7196F0D0">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18.2.9 未经甲方批准，乙方擅自更换项目负责人的，每更换一次应向甲方支付10万元违约金。</w:t>
      </w:r>
    </w:p>
    <w:p w14:paraId="46A1449D">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18.2.10 乙方现场管理人员（项目负责人、技术负责人）、安全负责人等主要人员没有按照甲方要求的时间进入项目现场，每逾期一日应按本协议约定协议总价款的1‰向甲方支付违约金。逾期达30日以上的，甲方有权解除或终止本协议，且乙方应赔偿甲方由此而引起的一切损失。</w:t>
      </w:r>
    </w:p>
    <w:p w14:paraId="33D207FD">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18.2.11 乙方项目负责人及相关管理人员应按照甲方要求参加生产、安全等会议，因故不能参加的，需经甲方批准，未经批准缺席会议的，乙方应按每人每次1万元向甲方支付违约金。</w:t>
      </w:r>
    </w:p>
    <w:p w14:paraId="1B893D4B">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18.2.12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7B012B8D">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18.2.13 因乙方原因造成协议解除或终止时，乙方应及时将已完成的服务成果无偿提交给甲方。</w:t>
      </w:r>
    </w:p>
    <w:p w14:paraId="76F0C119">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18.2.14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0D2CC61C">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18.2.15 甲方有权随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14:paraId="09B8D48D">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18.2.16 如因乙方违约导致甲方解除本合同的，合同自甲方解除合同的通知送达之日起解除，合同解除的，甲方不予退还乙方的履约担保，乙方应退还甲方已支付的本协议有关的全部费用，并按照本协议暂计总价款的30%向甲方支付违约金。违约金不足以弥补甲方损失的，乙方还应补足甲方的损失差额。</w:t>
      </w:r>
    </w:p>
    <w:p w14:paraId="12BED76D">
      <w:pPr>
        <w:spacing w:line="50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18.2.17 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0F168137">
      <w:pPr>
        <w:spacing w:line="520" w:lineRule="exact"/>
        <w:ind w:firstLine="420"/>
        <w:rPr>
          <w:rFonts w:ascii="Times New Roman" w:hAnsi="Times New Roman" w:eastAsia="仿宋_GB2312"/>
          <w:snapToGrid w:val="0"/>
          <w:sz w:val="24"/>
          <w:szCs w:val="24"/>
        </w:rPr>
      </w:pPr>
      <w:r>
        <w:rPr>
          <w:rFonts w:ascii="Times New Roman" w:hAnsi="Times New Roman" w:eastAsia="仿宋_GB2312"/>
          <w:snapToGrid w:val="0"/>
          <w:sz w:val="24"/>
          <w:szCs w:val="24"/>
        </w:rPr>
        <w:t>上述各项条款中所涉及的违约金、赔偿金甲方有权在乙方协议费用中扣减，若按照上述计扣方式支付的违约金或赔偿金不足以弥补甲方损失的，乙方还应承担全部赔偿责任。</w:t>
      </w:r>
    </w:p>
    <w:p w14:paraId="6D67C78F">
      <w:pPr>
        <w:spacing w:line="520" w:lineRule="exact"/>
        <w:rPr>
          <w:rFonts w:ascii="Times New Roman" w:hAnsi="Times New Roman" w:eastAsia="仿宋_GB2312"/>
          <w:b/>
          <w:snapToGrid w:val="0"/>
          <w:sz w:val="24"/>
          <w:szCs w:val="24"/>
        </w:rPr>
      </w:pPr>
      <w:r>
        <w:rPr>
          <w:rFonts w:ascii="Times New Roman" w:hAnsi="Times New Roman" w:eastAsia="仿宋_GB2312"/>
          <w:b/>
          <w:snapToGrid w:val="0"/>
          <w:sz w:val="24"/>
          <w:szCs w:val="24"/>
        </w:rPr>
        <w:t>第十九条  解除或终止</w:t>
      </w:r>
    </w:p>
    <w:p w14:paraId="3A5929C3">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19.1  发生下列情形之一的，甲方有权单方解除或终止本协议，且甲方不承担任何违约责任：</w:t>
      </w:r>
    </w:p>
    <w:p w14:paraId="09A3E45A">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（1）乙方将本协议项目分包或转包给他人；</w:t>
      </w:r>
    </w:p>
    <w:p w14:paraId="6F7C013F">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（2）乙方提交的工作成果存在质量问题，经甲方催告后，在合理期限内修改后仍不能满足国家现行规范要求和不能达到协议约定的质量要求及甲方要求；</w:t>
      </w:r>
    </w:p>
    <w:p w14:paraId="0348C2B4">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（3）乙方在甲方要求的期限内没有完工，逾期累计达30日以上的；</w:t>
      </w:r>
    </w:p>
    <w:p w14:paraId="19622DC3">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（4）乙方明确表示或以行为表明不履行协议主要义务；</w:t>
      </w:r>
    </w:p>
    <w:p w14:paraId="6682586C">
      <w:pPr>
        <w:spacing w:line="520" w:lineRule="exact"/>
        <w:ind w:firstLine="480" w:firstLineChars="200"/>
        <w:rPr>
          <w:rFonts w:ascii="Times New Roman" w:hAnsi="Times New Roman" w:eastAsia="仿宋_GB2312"/>
          <w:snapToGrid w:val="0"/>
          <w:sz w:val="24"/>
          <w:szCs w:val="24"/>
        </w:rPr>
      </w:pPr>
      <w:bookmarkStart w:id="3" w:name="OLE_LINK24"/>
      <w:bookmarkStart w:id="4" w:name="OLE_LINK25"/>
      <w:r>
        <w:rPr>
          <w:rFonts w:ascii="Times New Roman" w:hAnsi="Times New Roman" w:eastAsia="仿宋_GB2312"/>
          <w:snapToGrid w:val="0"/>
          <w:sz w:val="24"/>
          <w:szCs w:val="24"/>
        </w:rPr>
        <w:t>（5）</w:t>
      </w:r>
      <w:bookmarkEnd w:id="3"/>
      <w:bookmarkEnd w:id="4"/>
      <w:r>
        <w:rPr>
          <w:rFonts w:ascii="Times New Roman" w:hAnsi="Times New Roman" w:eastAsia="仿宋_GB2312"/>
          <w:snapToGrid w:val="0"/>
          <w:sz w:val="24"/>
          <w:szCs w:val="24"/>
        </w:rPr>
        <w:t>乙方安全、进度、质量经甲方考核不合格的；</w:t>
      </w:r>
    </w:p>
    <w:p w14:paraId="31871C20">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（6）因不可抗力或者项目条件发生重大变化致使协议无法履行；</w:t>
      </w:r>
    </w:p>
    <w:p w14:paraId="274EB8E4">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（7）乙方违约致使协议无法履行或实际履行已无必要；</w:t>
      </w:r>
    </w:p>
    <w:p w14:paraId="1217BE53">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（8）法律规定的其他情形。</w:t>
      </w:r>
    </w:p>
    <w:p w14:paraId="33ED322C">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14:paraId="2DAA886B">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19.2  甲方和乙方协商一致，可以签订补充协议解除或终止本协议。</w:t>
      </w:r>
    </w:p>
    <w:p w14:paraId="7B3F0B9E">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19.3  如因项目业主未与甲方签订本项目的勘察合同或因该项目暂停、终止等原因导致本合同无法继续履行的，甲方有权随时通知乙方终止本协议，对乙方已完成的工作量据实进行结算，除此之外，甲方不承担其他责任。</w:t>
      </w:r>
    </w:p>
    <w:p w14:paraId="3CADB884">
      <w:pPr>
        <w:spacing w:line="520" w:lineRule="exact"/>
        <w:rPr>
          <w:rFonts w:ascii="Times New Roman" w:hAnsi="Times New Roman" w:eastAsia="仿宋_GB2312"/>
          <w:b/>
          <w:snapToGrid w:val="0"/>
          <w:sz w:val="24"/>
          <w:szCs w:val="24"/>
        </w:rPr>
      </w:pPr>
      <w:r>
        <w:rPr>
          <w:rFonts w:ascii="Times New Roman" w:hAnsi="Times New Roman" w:eastAsia="仿宋_GB2312"/>
          <w:b/>
          <w:snapToGrid w:val="0"/>
          <w:sz w:val="24"/>
          <w:szCs w:val="24"/>
        </w:rPr>
        <w:t>第二十条  协议生效及其他</w:t>
      </w:r>
    </w:p>
    <w:p w14:paraId="6F8C6D34">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20.1  由于不可抗力因素致使协议无法履行时，双方应及时协商解决。</w:t>
      </w:r>
    </w:p>
    <w:p w14:paraId="79464824">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20.2  本协议未尽事宜，经双方协商一致，签订补充协议，补充协议与本协议具有同等效力。</w:t>
      </w:r>
    </w:p>
    <w:p w14:paraId="184A8EC8">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20.3  双方认可的来往传真、电子邮件、会议纪要等，均为协议的组成部分，与本协议具有同等法律效力。</w:t>
      </w:r>
    </w:p>
    <w:p w14:paraId="7F545250">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szCs w:val="24"/>
        </w:rPr>
        <w:t>20.4  本协议由双方法定代表人或授权代表签字、加盖单位印章后生效，由授权人签字的应附法人授权书。</w:t>
      </w:r>
    </w:p>
    <w:p w14:paraId="67AF5428">
      <w:pPr>
        <w:spacing w:line="520" w:lineRule="exact"/>
        <w:ind w:firstLine="480" w:firstLineChars="200"/>
        <w:rPr>
          <w:rFonts w:ascii="Times New Roman" w:hAnsi="Times New Roman" w:eastAsia="仿宋_GB2312"/>
          <w:snapToGrid w:val="0"/>
          <w:sz w:val="24"/>
          <w:szCs w:val="24"/>
        </w:rPr>
      </w:pPr>
      <w:r>
        <w:rPr>
          <w:rFonts w:ascii="Times New Roman" w:hAnsi="Times New Roman" w:eastAsia="仿宋_GB2312"/>
          <w:snapToGrid w:val="0"/>
          <w:sz w:val="24"/>
        </w:rPr>
        <w:t>20.5  本协议一式</w:t>
      </w:r>
      <w:r>
        <w:rPr>
          <w:rFonts w:ascii="Times New Roman" w:hAnsi="Times New Roman" w:eastAsia="仿宋_GB2312"/>
          <w:snapToGrid w:val="0"/>
          <w:sz w:val="24"/>
          <w:u w:val="single"/>
        </w:rPr>
        <w:t xml:space="preserve"> </w:t>
      </w:r>
      <w:r>
        <w:rPr>
          <w:rFonts w:hint="eastAsia" w:eastAsia="仿宋_GB2312"/>
          <w:snapToGrid w:val="0"/>
          <w:sz w:val="24"/>
          <w:u w:val="single"/>
          <w:lang w:val="en-US" w:eastAsia="zh-CN"/>
        </w:rPr>
        <w:t>陆</w:t>
      </w:r>
      <w:r>
        <w:rPr>
          <w:rFonts w:ascii="Times New Roman" w:hAnsi="Times New Roman" w:eastAsia="仿宋_GB2312"/>
          <w:snapToGrid w:val="0"/>
          <w:sz w:val="24"/>
          <w:u w:val="single"/>
        </w:rPr>
        <w:t xml:space="preserve"> </w:t>
      </w:r>
      <w:r>
        <w:rPr>
          <w:rFonts w:ascii="Times New Roman" w:hAnsi="Times New Roman" w:eastAsia="仿宋_GB2312"/>
          <w:snapToGrid w:val="0"/>
          <w:sz w:val="24"/>
        </w:rPr>
        <w:t>份，甲方持</w:t>
      </w:r>
      <w:r>
        <w:rPr>
          <w:rFonts w:ascii="Times New Roman" w:hAnsi="Times New Roman" w:eastAsia="仿宋_GB2312"/>
          <w:snapToGrid w:val="0"/>
          <w:sz w:val="24"/>
          <w:u w:val="single"/>
        </w:rPr>
        <w:t xml:space="preserve"> </w:t>
      </w:r>
      <w:r>
        <w:rPr>
          <w:rFonts w:hint="eastAsia" w:eastAsia="仿宋_GB2312"/>
          <w:snapToGrid w:val="0"/>
          <w:sz w:val="24"/>
          <w:u w:val="single"/>
          <w:lang w:val="en-US" w:eastAsia="zh-CN"/>
        </w:rPr>
        <w:t>叁</w:t>
      </w:r>
      <w:r>
        <w:rPr>
          <w:rFonts w:ascii="Times New Roman" w:hAnsi="Times New Roman" w:eastAsia="仿宋_GB2312"/>
          <w:snapToGrid w:val="0"/>
          <w:sz w:val="24"/>
          <w:u w:val="single"/>
        </w:rPr>
        <w:t xml:space="preserve"> </w:t>
      </w:r>
      <w:r>
        <w:rPr>
          <w:rFonts w:ascii="Times New Roman" w:hAnsi="Times New Roman" w:eastAsia="仿宋_GB2312"/>
          <w:snapToGrid w:val="0"/>
          <w:sz w:val="24"/>
        </w:rPr>
        <w:t>份，乙方持</w:t>
      </w:r>
      <w:r>
        <w:rPr>
          <w:rFonts w:ascii="Times New Roman" w:hAnsi="Times New Roman" w:eastAsia="仿宋_GB2312"/>
          <w:snapToGrid w:val="0"/>
          <w:sz w:val="24"/>
          <w:u w:val="single"/>
        </w:rPr>
        <w:t xml:space="preserve"> </w:t>
      </w:r>
      <w:r>
        <w:rPr>
          <w:rFonts w:hint="eastAsia" w:eastAsia="仿宋_GB2312"/>
          <w:snapToGrid w:val="0"/>
          <w:sz w:val="24"/>
          <w:u w:val="single"/>
          <w:lang w:val="en-US" w:eastAsia="zh-CN"/>
        </w:rPr>
        <w:t>叁</w:t>
      </w:r>
      <w:r>
        <w:rPr>
          <w:rFonts w:ascii="Times New Roman" w:hAnsi="Times New Roman" w:eastAsia="仿宋_GB2312"/>
          <w:snapToGrid w:val="0"/>
          <w:sz w:val="24"/>
          <w:u w:val="single"/>
        </w:rPr>
        <w:t xml:space="preserve"> </w:t>
      </w:r>
      <w:r>
        <w:rPr>
          <w:rFonts w:ascii="Times New Roman" w:hAnsi="Times New Roman" w:eastAsia="仿宋_GB2312"/>
          <w:snapToGrid w:val="0"/>
          <w:sz w:val="24"/>
        </w:rPr>
        <w:t>份，具有同等法律效力。</w:t>
      </w:r>
    </w:p>
    <w:p w14:paraId="4C3C73F9">
      <w:pPr>
        <w:spacing w:line="520" w:lineRule="exact"/>
        <w:ind w:firstLine="480" w:firstLineChars="200"/>
        <w:rPr>
          <w:rFonts w:ascii="Times New Roman" w:hAnsi="Times New Roman" w:eastAsia="仿宋_GB2312"/>
          <w:snapToGrid w:val="0"/>
          <w:sz w:val="24"/>
          <w:szCs w:val="24"/>
        </w:rPr>
      </w:pPr>
    </w:p>
    <w:p w14:paraId="4639F172">
      <w:pPr>
        <w:spacing w:line="520" w:lineRule="exact"/>
        <w:ind w:firstLine="480" w:firstLineChars="200"/>
        <w:rPr>
          <w:rFonts w:ascii="Times New Roman" w:hAnsi="Times New Roman" w:eastAsia="仿宋_GB2312"/>
          <w:snapToGrid w:val="0"/>
          <w:sz w:val="24"/>
          <w:szCs w:val="24"/>
        </w:rPr>
      </w:pPr>
    </w:p>
    <w:tbl>
      <w:tblPr>
        <w:tblStyle w:val="11"/>
        <w:tblW w:w="0" w:type="auto"/>
        <w:jc w:val="center"/>
        <w:tblLayout w:type="fixed"/>
        <w:tblCellMar>
          <w:top w:w="0" w:type="dxa"/>
          <w:left w:w="108" w:type="dxa"/>
          <w:bottom w:w="0" w:type="dxa"/>
          <w:right w:w="108" w:type="dxa"/>
        </w:tblCellMar>
      </w:tblPr>
      <w:tblGrid>
        <w:gridCol w:w="4505"/>
        <w:gridCol w:w="4506"/>
      </w:tblGrid>
      <w:tr w14:paraId="58EE2785">
        <w:tblPrEx>
          <w:tblCellMar>
            <w:top w:w="0" w:type="dxa"/>
            <w:left w:w="108" w:type="dxa"/>
            <w:bottom w:w="0" w:type="dxa"/>
            <w:right w:w="108" w:type="dxa"/>
          </w:tblCellMar>
        </w:tblPrEx>
        <w:trPr>
          <w:trHeight w:val="7230" w:hRule="atLeast"/>
          <w:jc w:val="center"/>
        </w:trPr>
        <w:tc>
          <w:tcPr>
            <w:tcW w:w="4505" w:type="dxa"/>
          </w:tcPr>
          <w:p w14:paraId="37F08206">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甲方：四川省交通勘察设计研究院</w:t>
            </w:r>
          </w:p>
          <w:p w14:paraId="20B8F154">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有限公司</w:t>
            </w:r>
          </w:p>
          <w:p w14:paraId="720EF27D">
            <w:pPr>
              <w:snapToGrid w:val="0"/>
              <w:spacing w:line="500" w:lineRule="exact"/>
              <w:rPr>
                <w:rFonts w:ascii="Times New Roman" w:hAnsi="Times New Roman" w:eastAsia="仿宋_GB2312"/>
                <w:sz w:val="24"/>
                <w:szCs w:val="24"/>
              </w:rPr>
            </w:pPr>
          </w:p>
          <w:p w14:paraId="4279907C">
            <w:pPr>
              <w:snapToGrid w:val="0"/>
              <w:spacing w:line="500" w:lineRule="exact"/>
              <w:rPr>
                <w:rFonts w:ascii="Times New Roman" w:hAnsi="Times New Roman" w:eastAsia="仿宋_GB2312"/>
                <w:bCs/>
                <w:sz w:val="24"/>
                <w:szCs w:val="24"/>
              </w:rPr>
            </w:pPr>
            <w:r>
              <w:rPr>
                <w:rFonts w:ascii="Times New Roman" w:hAnsi="Times New Roman" w:eastAsia="仿宋_GB2312"/>
                <w:sz w:val="24"/>
                <w:szCs w:val="24"/>
              </w:rPr>
              <w:t>法定代表人：</w:t>
            </w:r>
          </w:p>
          <w:p w14:paraId="4CA8AE40">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（或授权人）</w:t>
            </w:r>
          </w:p>
          <w:p w14:paraId="7E31B8D8">
            <w:pPr>
              <w:snapToGrid w:val="0"/>
              <w:spacing w:line="500" w:lineRule="exact"/>
              <w:rPr>
                <w:rFonts w:ascii="Times New Roman" w:hAnsi="Times New Roman" w:eastAsia="仿宋_GB2312"/>
                <w:sz w:val="24"/>
                <w:szCs w:val="24"/>
              </w:rPr>
            </w:pPr>
          </w:p>
          <w:p w14:paraId="548D3060">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经办人：</w:t>
            </w:r>
          </w:p>
          <w:p w14:paraId="4785C118">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联系电话：</w:t>
            </w:r>
          </w:p>
          <w:p w14:paraId="714D96F9">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纳税人识别号：915100004507153881</w:t>
            </w:r>
          </w:p>
          <w:p w14:paraId="48A5C5D1">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地址：成都市太升北路35号</w:t>
            </w:r>
          </w:p>
          <w:p w14:paraId="1AA2CA68">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开户银行：中国建设银行成都市第二支行</w:t>
            </w:r>
          </w:p>
          <w:p w14:paraId="723BA556">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帐号：51001426208050125148</w:t>
            </w:r>
          </w:p>
          <w:p w14:paraId="7542BEDD">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日期：    年  月  日</w:t>
            </w:r>
          </w:p>
        </w:tc>
        <w:tc>
          <w:tcPr>
            <w:tcW w:w="4506" w:type="dxa"/>
          </w:tcPr>
          <w:p w14:paraId="1CA11069">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 xml:space="preserve">乙方： </w:t>
            </w:r>
          </w:p>
          <w:p w14:paraId="69FF43D0">
            <w:pPr>
              <w:snapToGrid w:val="0"/>
              <w:spacing w:line="500" w:lineRule="exact"/>
              <w:rPr>
                <w:rFonts w:ascii="Times New Roman" w:hAnsi="Times New Roman" w:eastAsia="仿宋_GB2312"/>
                <w:sz w:val="24"/>
                <w:szCs w:val="24"/>
              </w:rPr>
            </w:pPr>
          </w:p>
          <w:p w14:paraId="00D98132">
            <w:pPr>
              <w:snapToGrid w:val="0"/>
              <w:spacing w:line="500" w:lineRule="exact"/>
              <w:rPr>
                <w:rFonts w:ascii="Times New Roman" w:hAnsi="Times New Roman" w:eastAsia="仿宋_GB2312"/>
                <w:sz w:val="24"/>
                <w:szCs w:val="24"/>
              </w:rPr>
            </w:pPr>
          </w:p>
          <w:p w14:paraId="333E0D98">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法定代表人：</w:t>
            </w:r>
          </w:p>
          <w:p w14:paraId="6E9C3D0F">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（或授权人）</w:t>
            </w:r>
          </w:p>
          <w:p w14:paraId="7ADF60AB">
            <w:pPr>
              <w:snapToGrid w:val="0"/>
              <w:spacing w:line="500" w:lineRule="exact"/>
              <w:rPr>
                <w:rFonts w:ascii="Times New Roman" w:hAnsi="Times New Roman" w:eastAsia="仿宋_GB2312"/>
                <w:sz w:val="24"/>
                <w:szCs w:val="24"/>
              </w:rPr>
            </w:pPr>
          </w:p>
          <w:p w14:paraId="668C7E39">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经办人：</w:t>
            </w:r>
          </w:p>
          <w:p w14:paraId="36D34585">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 xml:space="preserve">联系电话： </w:t>
            </w:r>
          </w:p>
          <w:p w14:paraId="621EDFF9">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纳税人识别号：</w:t>
            </w:r>
          </w:p>
          <w:p w14:paraId="5583396F">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地址：</w:t>
            </w:r>
          </w:p>
          <w:p w14:paraId="263F3955">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 xml:space="preserve">开户银行： </w:t>
            </w:r>
          </w:p>
          <w:p w14:paraId="62873BD5">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 xml:space="preserve">帐号： </w:t>
            </w:r>
          </w:p>
          <w:p w14:paraId="790F3EEE">
            <w:pPr>
              <w:snapToGrid w:val="0"/>
              <w:spacing w:line="500" w:lineRule="exact"/>
              <w:rPr>
                <w:rFonts w:ascii="Times New Roman" w:hAnsi="Times New Roman" w:eastAsia="仿宋_GB2312"/>
                <w:sz w:val="24"/>
                <w:szCs w:val="24"/>
              </w:rPr>
            </w:pPr>
            <w:r>
              <w:rPr>
                <w:rFonts w:ascii="Times New Roman" w:hAnsi="Times New Roman" w:eastAsia="仿宋_GB2312"/>
                <w:sz w:val="24"/>
                <w:szCs w:val="24"/>
              </w:rPr>
              <w:t>日期：    年  月   日</w:t>
            </w:r>
          </w:p>
        </w:tc>
      </w:tr>
    </w:tbl>
    <w:p w14:paraId="24C09509">
      <w:pPr>
        <w:spacing w:line="360" w:lineRule="auto"/>
        <w:rPr>
          <w:rFonts w:hint="eastAsia" w:ascii="宋体" w:hAnsi="宋体" w:eastAsia="宋体" w:cs="宋体"/>
          <w:b w:val="0"/>
          <w:bCs w:val="0"/>
          <w:color w:val="000000"/>
          <w:kern w:val="0"/>
          <w:sz w:val="24"/>
          <w:szCs w:val="24"/>
          <w:lang w:val="en-US" w:eastAsia="zh-CN" w:bidi="ar"/>
        </w:rPr>
      </w:pPr>
      <w:r>
        <w:rPr>
          <w:rFonts w:ascii="Times New Roman" w:hAnsi="Times New Roman"/>
          <w:sz w:val="24"/>
          <w:szCs w:val="24"/>
        </w:rPr>
        <w:t xml:space="preserve">  </w:t>
      </w: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7A04C38-B389-4156-962E-C8D15C40FDB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A6A134F9-4533-4682-AC07-51389845E17A}"/>
  </w:font>
  <w:font w:name="仿宋">
    <w:panose1 w:val="02010609060101010101"/>
    <w:charset w:val="86"/>
    <w:family w:val="modern"/>
    <w:pitch w:val="default"/>
    <w:sig w:usb0="800002BF" w:usb1="38CF7CFA" w:usb2="00000016" w:usb3="00000000" w:csb0="00040001" w:csb1="00000000"/>
    <w:embedRegular r:id="rId3" w:fontKey="{DE041616-77B1-41C8-B591-AC84DA32A8D5}"/>
  </w:font>
  <w:font w:name="方正小标宋_GBK">
    <w:panose1 w:val="02000000000000000000"/>
    <w:charset w:val="7A"/>
    <w:family w:val="script"/>
    <w:pitch w:val="default"/>
    <w:sig w:usb0="A00002BF" w:usb1="38CF7CFA" w:usb2="00082016" w:usb3="00000000" w:csb0="00040001" w:csb1="00000000"/>
    <w:embedRegular r:id="rId4" w:fontKey="{FC6F9886-C9AF-4761-8BD1-E7C6A325C146}"/>
  </w:font>
  <w:font w:name="等线 Light">
    <w:panose1 w:val="02010600030101010101"/>
    <w:charset w:val="7A"/>
    <w:family w:val="auto"/>
    <w:pitch w:val="default"/>
    <w:sig w:usb0="A00002BF" w:usb1="38CF7CFA" w:usb2="00000016" w:usb3="00000000" w:csb0="0004000F" w:csb1="00000000"/>
    <w:embedRegular r:id="rId5" w:fontKey="{15D1B6ED-2C2C-4D5E-8B91-4CA40427E2FC}"/>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C54F62">
    <w:pPr>
      <w:pStyle w:val="7"/>
      <w:bidi w:val="0"/>
      <w:rPr>
        <w:u w:val="singl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AE75BF"/>
    <w:multiLevelType w:val="singleLevel"/>
    <w:tmpl w:val="96AE75BF"/>
    <w:lvl w:ilvl="0" w:tentative="0">
      <w:start w:val="1"/>
      <w:numFmt w:val="chineseCounting"/>
      <w:suff w:val="nothing"/>
      <w:lvlText w:val="%1、"/>
      <w:lvlJc w:val="left"/>
      <w:rPr>
        <w:rFonts w:hint="eastAsia"/>
      </w:rPr>
    </w:lvl>
  </w:abstractNum>
  <w:abstractNum w:abstractNumId="1">
    <w:nsid w:val="EF3481B3"/>
    <w:multiLevelType w:val="singleLevel"/>
    <w:tmpl w:val="EF3481B3"/>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U0Yjk1MTEzNGJkZWRlY2M4NDg5ZTk0YTQ4MWRmNWMifQ=="/>
  </w:docVars>
  <w:rsids>
    <w:rsidRoot w:val="715826E3"/>
    <w:rsid w:val="02266D76"/>
    <w:rsid w:val="0270686F"/>
    <w:rsid w:val="03B16AAB"/>
    <w:rsid w:val="03F17CBC"/>
    <w:rsid w:val="0455127B"/>
    <w:rsid w:val="04851BF1"/>
    <w:rsid w:val="0570326F"/>
    <w:rsid w:val="07747F4E"/>
    <w:rsid w:val="085B179E"/>
    <w:rsid w:val="08DF54F7"/>
    <w:rsid w:val="09CA2DB3"/>
    <w:rsid w:val="0BA63302"/>
    <w:rsid w:val="0F7540D7"/>
    <w:rsid w:val="0FA67A01"/>
    <w:rsid w:val="0FDF033E"/>
    <w:rsid w:val="10F3513F"/>
    <w:rsid w:val="112B2267"/>
    <w:rsid w:val="11C3159C"/>
    <w:rsid w:val="121B2228"/>
    <w:rsid w:val="153656F6"/>
    <w:rsid w:val="15EC04AB"/>
    <w:rsid w:val="185E45E5"/>
    <w:rsid w:val="18BA4247"/>
    <w:rsid w:val="1B100797"/>
    <w:rsid w:val="1B1F19C1"/>
    <w:rsid w:val="1B327DD8"/>
    <w:rsid w:val="1E87637B"/>
    <w:rsid w:val="1EBE4D52"/>
    <w:rsid w:val="1FDB57B5"/>
    <w:rsid w:val="1FF029B3"/>
    <w:rsid w:val="20046F40"/>
    <w:rsid w:val="21BA76AF"/>
    <w:rsid w:val="221E7A83"/>
    <w:rsid w:val="22306EDA"/>
    <w:rsid w:val="22486A69"/>
    <w:rsid w:val="23070FC5"/>
    <w:rsid w:val="277C2A42"/>
    <w:rsid w:val="2A20528A"/>
    <w:rsid w:val="2B7924D3"/>
    <w:rsid w:val="2BD70DAC"/>
    <w:rsid w:val="2D7A6418"/>
    <w:rsid w:val="2D89733C"/>
    <w:rsid w:val="2DE1103B"/>
    <w:rsid w:val="2E9B3CAF"/>
    <w:rsid w:val="2F13339F"/>
    <w:rsid w:val="32466D15"/>
    <w:rsid w:val="338409B0"/>
    <w:rsid w:val="34983880"/>
    <w:rsid w:val="34A83886"/>
    <w:rsid w:val="355F1B5A"/>
    <w:rsid w:val="3D4009C3"/>
    <w:rsid w:val="3D870459"/>
    <w:rsid w:val="3EE4222C"/>
    <w:rsid w:val="3F3B30DA"/>
    <w:rsid w:val="402B0068"/>
    <w:rsid w:val="4145794F"/>
    <w:rsid w:val="42637964"/>
    <w:rsid w:val="42865C25"/>
    <w:rsid w:val="42A6213E"/>
    <w:rsid w:val="440C25AC"/>
    <w:rsid w:val="4A171B6A"/>
    <w:rsid w:val="4A62606A"/>
    <w:rsid w:val="4A984B9A"/>
    <w:rsid w:val="4C6D519A"/>
    <w:rsid w:val="4DDF4665"/>
    <w:rsid w:val="4DEB7A82"/>
    <w:rsid w:val="4F297FE9"/>
    <w:rsid w:val="4F55303D"/>
    <w:rsid w:val="50AE383A"/>
    <w:rsid w:val="51A335E2"/>
    <w:rsid w:val="5380420E"/>
    <w:rsid w:val="54DE4E87"/>
    <w:rsid w:val="573D75AB"/>
    <w:rsid w:val="57443EDA"/>
    <w:rsid w:val="5B0B0DBC"/>
    <w:rsid w:val="5B5111E7"/>
    <w:rsid w:val="5EC44DCD"/>
    <w:rsid w:val="603D5E2F"/>
    <w:rsid w:val="62FC738B"/>
    <w:rsid w:val="665D3399"/>
    <w:rsid w:val="6A816EE6"/>
    <w:rsid w:val="6C157A78"/>
    <w:rsid w:val="6CBD519F"/>
    <w:rsid w:val="6D655CCD"/>
    <w:rsid w:val="6E9742AC"/>
    <w:rsid w:val="6EF85089"/>
    <w:rsid w:val="6F3B253D"/>
    <w:rsid w:val="6FC27119"/>
    <w:rsid w:val="709E0F8C"/>
    <w:rsid w:val="715826E3"/>
    <w:rsid w:val="737043B1"/>
    <w:rsid w:val="746C19F4"/>
    <w:rsid w:val="74BD5887"/>
    <w:rsid w:val="78324A1E"/>
    <w:rsid w:val="783712EC"/>
    <w:rsid w:val="7B17622B"/>
    <w:rsid w:val="7BF375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2"/>
    <w:basedOn w:val="1"/>
    <w:next w:val="1"/>
    <w:qFormat/>
    <w:uiPriority w:val="0"/>
    <w:pPr>
      <w:keepNext/>
      <w:keepLines/>
      <w:spacing w:before="260" w:after="260" w:line="416" w:lineRule="auto"/>
      <w:outlineLvl w:val="1"/>
    </w:pPr>
    <w:rPr>
      <w:rFonts w:ascii="Cambria" w:hAnsi="Cambria" w:eastAsia="宋体" w:cs="Times New Roman"/>
      <w:b/>
      <w:bCs/>
      <w:sz w:val="32"/>
      <w:szCs w:val="32"/>
    </w:rPr>
  </w:style>
  <w:style w:type="character" w:default="1" w:styleId="13">
    <w:name w:val="Default Paragraph Font"/>
    <w:autoRedefine/>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rPr>
      <w:kern w:val="0"/>
      <w:szCs w:val="20"/>
    </w:rPr>
  </w:style>
  <w:style w:type="paragraph" w:styleId="4">
    <w:name w:val="Body Text"/>
    <w:basedOn w:val="1"/>
    <w:qFormat/>
    <w:uiPriority w:val="0"/>
    <w:pPr>
      <w:spacing w:after="120" w:afterLines="0" w:afterAutospacing="0"/>
    </w:pPr>
  </w:style>
  <w:style w:type="paragraph" w:styleId="5">
    <w:name w:val="Body Text Indent"/>
    <w:basedOn w:val="1"/>
    <w:autoRedefine/>
    <w:qFormat/>
    <w:uiPriority w:val="99"/>
    <w:pPr>
      <w:ind w:left="313" w:leftChars="152" w:firstLine="630"/>
    </w:pPr>
    <w:rPr>
      <w:kern w:val="0"/>
      <w:sz w:val="20"/>
      <w:szCs w:val="21"/>
    </w:r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able of figures"/>
    <w:basedOn w:val="1"/>
    <w:next w:val="1"/>
    <w:qFormat/>
    <w:uiPriority w:val="0"/>
    <w:pPr>
      <w:ind w:left="200" w:leftChars="200" w:hanging="200" w:hangingChars="200"/>
    </w:p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Body Text First Indent 2"/>
    <w:basedOn w:val="5"/>
    <w:qFormat/>
    <w:uiPriority w:val="0"/>
    <w:pPr>
      <w:spacing w:after="120"/>
      <w:ind w:left="420" w:leftChars="200" w:firstLine="420" w:firstLineChars="200"/>
    </w:pPr>
    <w:rPr>
      <w:rFonts w:ascii="宋体" w:hAnsi="Calibri"/>
      <w:kern w:val="2"/>
      <w:sz w:val="21"/>
      <w:szCs w:val="24"/>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autoRedefine/>
    <w:qFormat/>
    <w:uiPriority w:val="0"/>
    <w:rPr>
      <w:b/>
      <w:bCs/>
    </w:rPr>
  </w:style>
  <w:style w:type="character" w:styleId="15">
    <w:name w:val="FollowedHyperlink"/>
    <w:basedOn w:val="13"/>
    <w:autoRedefine/>
    <w:qFormat/>
    <w:uiPriority w:val="0"/>
    <w:rPr>
      <w:color w:val="35658F"/>
      <w:u w:val="none"/>
    </w:rPr>
  </w:style>
  <w:style w:type="character" w:styleId="16">
    <w:name w:val="Hyperlink"/>
    <w:basedOn w:val="13"/>
    <w:autoRedefine/>
    <w:qFormat/>
    <w:uiPriority w:val="0"/>
    <w:rPr>
      <w:color w:val="4E97D8"/>
      <w:u w:val="none"/>
    </w:rPr>
  </w:style>
  <w:style w:type="paragraph" w:customStyle="1" w:styleId="17">
    <w:name w:val="reader-word-layer"/>
    <w:basedOn w:val="1"/>
    <w:autoRedefine/>
    <w:qFormat/>
    <w:uiPriority w:val="0"/>
    <w:pPr>
      <w:widowControl/>
      <w:spacing w:before="100" w:beforeAutospacing="1" w:after="100" w:afterAutospacing="1"/>
      <w:jc w:val="left"/>
    </w:pPr>
    <w:rPr>
      <w:rFonts w:ascii="宋体" w:hAnsi="宋体" w:cs="宋体"/>
      <w:kern w:val="0"/>
      <w:sz w:val="24"/>
      <w:szCs w:val="24"/>
    </w:rPr>
  </w:style>
  <w:style w:type="character" w:customStyle="1" w:styleId="18">
    <w:name w:val="lz-ellipsis3"/>
    <w:basedOn w:val="13"/>
    <w:autoRedefine/>
    <w:qFormat/>
    <w:uiPriority w:val="0"/>
  </w:style>
  <w:style w:type="character" w:customStyle="1" w:styleId="19">
    <w:name w:val="customdisabled1"/>
    <w:basedOn w:val="13"/>
    <w:autoRedefine/>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29</Pages>
  <Words>12613</Words>
  <Characters>13292</Characters>
  <Lines>0</Lines>
  <Paragraphs>0</Paragraphs>
  <TotalTime>83</TotalTime>
  <ScaleCrop>false</ScaleCrop>
  <LinksUpToDate>false</LinksUpToDate>
  <CharactersWithSpaces>14704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2021-07-21T02:51:00Z</dcterms:created>
  <dc:creator>Carfieldlly</dc:creator>
  <cp:lastModifiedBy>å¨å¼º</cp:lastModifiedBy>
  <cp:lastPrinted>2023-08-08T06:37:00Z</cp:lastPrinted>
  <dcterms:modified xsi:type="dcterms:W3CDTF">2025-07-21T01:08:13Z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4ACCC5B3463D485B9C5BC4E678A554E7</vt:lpwstr>
  </property>
  <property fmtid="{D5CDD505-2E9C-101B-9397-08002B2CF9AE}" pid="4" name="KSOTemplateDocerSaveRecord">
    <vt:lpwstr>eyJoZGlkIjoiZDU0Yjk1MTEzNGJkZWRlY2M4NDg5ZTk0YTQ4MWRmNWMiLCJ1c2VySWQiOiI4NTk2MjQwMjAifQ==</vt:lpwstr>
  </property>
</Properties>
</file>