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5DA96F79" w:rsidR="004C7DB8" w:rsidRPr="002D5D0D" w:rsidRDefault="00761D6A">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内江至南溪高速公路罗龙长江特大桥与危险品码头及船舶应急停泊区相互影响研究专题报告编制</w:t>
      </w:r>
      <w:r w:rsidR="006568F7" w:rsidRPr="002D5D0D">
        <w:rPr>
          <w:rFonts w:ascii="方正小标宋_GBK" w:eastAsia="方正小标宋_GBK" w:hAnsi="宋体" w:hint="eastAsia"/>
          <w:b/>
          <w:sz w:val="32"/>
          <w:szCs w:val="32"/>
        </w:rPr>
        <w:t>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6A2DCA26"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根据相关法律法规及《生产经营项目外部供应采购管理办法》规定，现</w:t>
      </w:r>
      <w:r w:rsidR="000C085E">
        <w:rPr>
          <w:rFonts w:ascii="仿宋_GB2312" w:eastAsia="仿宋_GB2312" w:hint="eastAsia"/>
          <w:sz w:val="28"/>
          <w:szCs w:val="28"/>
          <w:u w:val="single"/>
        </w:rPr>
        <w:t>内江至南溪高速公路罗龙长江特大桥航道通航条件影响评价</w:t>
      </w:r>
      <w:r w:rsidRPr="002D5D0D">
        <w:rPr>
          <w:rFonts w:ascii="仿宋_GB2312" w:eastAsia="仿宋_GB2312" w:hint="eastAsia"/>
          <w:sz w:val="28"/>
          <w:szCs w:val="28"/>
        </w:rPr>
        <w:t>需进行</w:t>
      </w:r>
      <w:r w:rsidR="000C085E">
        <w:rPr>
          <w:rFonts w:ascii="仿宋_GB2312" w:eastAsia="仿宋_GB2312" w:hint="eastAsia"/>
          <w:sz w:val="28"/>
          <w:szCs w:val="28"/>
          <w:u w:val="single"/>
        </w:rPr>
        <w:t>内江至南溪高速公路罗龙长江特大桥与危险品码头及船舶应急停泊区相互影响研究专题报告编制</w:t>
      </w:r>
      <w:r w:rsidRPr="002D5D0D">
        <w:rPr>
          <w:rFonts w:ascii="仿宋_GB2312" w:eastAsia="仿宋_GB2312" w:hint="eastAsia"/>
          <w:sz w:val="28"/>
          <w:szCs w:val="28"/>
        </w:rPr>
        <w:t>服务进行询价采购，现将有关事项说明如下：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28D040DB"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r w:rsidR="000C085E">
        <w:rPr>
          <w:rFonts w:ascii="仿宋_GB2312" w:eastAsia="仿宋_GB2312" w:hint="eastAsia"/>
          <w:sz w:val="28"/>
          <w:szCs w:val="28"/>
          <w:u w:val="single"/>
        </w:rPr>
        <w:t>内江至南溪高速公路罗龙长江特大桥与危险品码头及船舶应急停泊区相互影响研究专题报告编制</w:t>
      </w:r>
      <w:r w:rsidRPr="002D5D0D">
        <w:rPr>
          <w:rFonts w:ascii="仿宋_GB2312" w:eastAsia="仿宋_GB2312" w:hint="eastAsia"/>
          <w:sz w:val="28"/>
          <w:szCs w:val="28"/>
          <w:u w:val="single"/>
        </w:rPr>
        <w:t>；</w:t>
      </w:r>
    </w:p>
    <w:p w14:paraId="673F7EF8" w14:textId="6E7036CD"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w:t>
      </w:r>
      <w:r w:rsidR="00FD7C1D">
        <w:rPr>
          <w:rFonts w:ascii="仿宋_GB2312" w:eastAsia="仿宋_GB2312" w:hint="eastAsia"/>
          <w:sz w:val="28"/>
          <w:szCs w:val="28"/>
        </w:rPr>
        <w:t>宜宾</w:t>
      </w:r>
      <w:r w:rsidRPr="002D5D0D">
        <w:rPr>
          <w:rFonts w:ascii="仿宋_GB2312" w:eastAsia="仿宋_GB2312" w:hint="eastAsia"/>
          <w:sz w:val="28"/>
          <w:szCs w:val="28"/>
        </w:rPr>
        <w:t>；</w:t>
      </w:r>
    </w:p>
    <w:p w14:paraId="09F6D7CC" w14:textId="13895AB2"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w:t>
      </w:r>
      <w:r w:rsidR="00ED6667" w:rsidRPr="00ED6667">
        <w:rPr>
          <w:rFonts w:ascii="仿宋_GB2312" w:eastAsia="仿宋_GB2312" w:hint="eastAsia"/>
          <w:sz w:val="28"/>
          <w:szCs w:val="28"/>
        </w:rPr>
        <w:t>内江至南溪高速公路罗龙长江特大桥与危险品码头及船舶应急停泊区相互影响研究专题报告编制</w:t>
      </w:r>
      <w:r w:rsidRPr="002D5D0D">
        <w:rPr>
          <w:rFonts w:ascii="仿宋_GB2312" w:eastAsia="仿宋_GB2312" w:hint="eastAsia"/>
          <w:sz w:val="28"/>
          <w:szCs w:val="28"/>
        </w:rPr>
        <w:t>。</w:t>
      </w:r>
    </w:p>
    <w:p w14:paraId="5DC16F92" w14:textId="77777777" w:rsidR="004C7DB8" w:rsidRPr="002D5D0D"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3BFBECB2" w14:textId="77777777" w:rsidR="002F48C9" w:rsidRDefault="006568F7">
      <w:pPr>
        <w:adjustRightInd w:val="0"/>
        <w:snapToGrid w:val="0"/>
        <w:spacing w:line="360" w:lineRule="auto"/>
        <w:ind w:firstLineChars="152" w:firstLine="426"/>
        <w:rPr>
          <w:rFonts w:ascii="仿宋_GB2312" w:eastAsia="仿宋_GB2312" w:hAnsi="宋体"/>
          <w:sz w:val="28"/>
          <w:szCs w:val="28"/>
        </w:rPr>
      </w:pPr>
      <w:r w:rsidRPr="002D5D0D">
        <w:rPr>
          <w:rFonts w:ascii="仿宋_GB2312" w:eastAsia="仿宋_GB2312" w:hint="eastAsia"/>
          <w:sz w:val="28"/>
          <w:szCs w:val="28"/>
        </w:rPr>
        <w:t>（一）</w:t>
      </w:r>
      <w:r w:rsidR="002F48C9" w:rsidRPr="005833C1">
        <w:rPr>
          <w:rFonts w:ascii="仿宋_GB2312" w:eastAsia="仿宋_GB2312" w:hAnsi="宋体" w:hint="eastAsia"/>
          <w:sz w:val="28"/>
          <w:szCs w:val="28"/>
        </w:rPr>
        <w:t>资质：具有在中华人民共和国注册、具备独立企业法人资格或事业法人资格，并具备有效的营业执照或事业单位法人证书、基本账户开户许可证或基本账户存款信息；</w:t>
      </w:r>
    </w:p>
    <w:p w14:paraId="2A88BC8C" w14:textId="77777777" w:rsidR="002F48C9" w:rsidRPr="00087BA6" w:rsidRDefault="006568F7" w:rsidP="002F48C9">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（二）业绩：</w:t>
      </w:r>
      <w:r w:rsidR="002F48C9" w:rsidRPr="00DD7A18">
        <w:rPr>
          <w:rFonts w:ascii="仿宋_GB2312" w:eastAsia="仿宋_GB2312" w:hint="eastAsia"/>
          <w:sz w:val="28"/>
          <w:szCs w:val="28"/>
        </w:rPr>
        <w:t>承担过至少一项长江上桥梁通航专题或类似专题研究</w:t>
      </w:r>
      <w:r w:rsidR="002F48C9" w:rsidRPr="00087BA6">
        <w:rPr>
          <w:rFonts w:ascii="仿宋_GB2312" w:eastAsia="仿宋_GB2312" w:hint="eastAsia"/>
          <w:sz w:val="28"/>
          <w:szCs w:val="28"/>
        </w:rPr>
        <w:t>；</w:t>
      </w:r>
    </w:p>
    <w:p w14:paraId="75A9F715" w14:textId="31C2C031"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（三）人员：</w:t>
      </w:r>
      <w:r w:rsidR="002F48C9" w:rsidRPr="002D5D0D">
        <w:rPr>
          <w:rFonts w:ascii="仿宋_GB2312" w:eastAsia="仿宋_GB2312" w:hint="eastAsia"/>
          <w:sz w:val="28"/>
          <w:szCs w:val="28"/>
        </w:rPr>
        <w:t>项目负责人具备高级工程师（或相应同等专业水平）及以上职称，投入人员（不少于五人）应满足项目工作需求，具备工程师（或相应同等专业水平）及以上职称；</w:t>
      </w:r>
    </w:p>
    <w:p w14:paraId="1478C4F6" w14:textId="59DAE5B4"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（四）工期：</w:t>
      </w:r>
      <w:r w:rsidR="00C919D0" w:rsidRPr="00C919D0">
        <w:rPr>
          <w:rFonts w:ascii="仿宋_GB2312" w:eastAsia="仿宋_GB2312" w:hint="eastAsia"/>
          <w:sz w:val="28"/>
          <w:szCs w:val="28"/>
        </w:rPr>
        <w:t>收到工作通知单后20天内提交送审稿</w:t>
      </w:r>
      <w:r w:rsidRPr="002D5D0D">
        <w:rPr>
          <w:rFonts w:ascii="仿宋_GB2312" w:eastAsia="仿宋_GB2312" w:hint="eastAsia"/>
          <w:sz w:val="28"/>
          <w:szCs w:val="28"/>
        </w:rPr>
        <w:t>；</w:t>
      </w:r>
    </w:p>
    <w:p w14:paraId="7828CD3B" w14:textId="16A46028"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（五）最高限价：</w:t>
      </w:r>
      <w:r w:rsidR="00F23EDF">
        <w:rPr>
          <w:rFonts w:ascii="仿宋_GB2312" w:eastAsia="仿宋_GB2312"/>
          <w:sz w:val="28"/>
          <w:szCs w:val="28"/>
        </w:rPr>
        <w:t>25</w:t>
      </w:r>
      <w:r w:rsidRPr="002D5D0D">
        <w:rPr>
          <w:rFonts w:ascii="仿宋_GB2312" w:eastAsia="仿宋_GB2312" w:hint="eastAsia"/>
          <w:sz w:val="28"/>
          <w:szCs w:val="28"/>
        </w:rPr>
        <w:t>.00万元</w:t>
      </w:r>
    </w:p>
    <w:p w14:paraId="505655A8" w14:textId="77777777" w:rsidR="00C40696" w:rsidRPr="002D5D0D" w:rsidRDefault="006568F7" w:rsidP="00C40696">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（六）</w:t>
      </w:r>
      <w:r w:rsidR="00C40696" w:rsidRPr="002D5D0D">
        <w:rPr>
          <w:rFonts w:ascii="仿宋_GB2312" w:eastAsia="仿宋_GB2312" w:hint="eastAsia"/>
          <w:sz w:val="28"/>
          <w:szCs w:val="28"/>
        </w:rPr>
        <w:t>供应商报价</w:t>
      </w:r>
      <w:proofErr w:type="gramStart"/>
      <w:r w:rsidR="00C40696" w:rsidRPr="002D5D0D">
        <w:rPr>
          <w:rFonts w:ascii="仿宋_GB2312" w:eastAsia="仿宋_GB2312" w:hint="eastAsia"/>
          <w:sz w:val="28"/>
          <w:szCs w:val="28"/>
        </w:rPr>
        <w:t>函须经供应商法定</w:t>
      </w:r>
      <w:proofErr w:type="gramEnd"/>
      <w:r w:rsidR="00C40696" w:rsidRPr="002D5D0D">
        <w:rPr>
          <w:rFonts w:ascii="仿宋_GB2312" w:eastAsia="仿宋_GB2312" w:hint="eastAsia"/>
          <w:sz w:val="28"/>
          <w:szCs w:val="28"/>
        </w:rPr>
        <w:t>代表人或其授权代表签字并加盖单位公章。①如为授权代表签署，则须附法定代表人授权委托书、法定代表人和授权委托人的身份证复印件；②如为法定代表人签署，则须附法定代表人</w:t>
      </w:r>
      <w:r w:rsidR="000D6241">
        <w:rPr>
          <w:rFonts w:ascii="仿宋_GB2312" w:eastAsia="仿宋_GB2312" w:hint="eastAsia"/>
          <w:sz w:val="28"/>
          <w:szCs w:val="28"/>
        </w:rPr>
        <w:lastRenderedPageBreak/>
        <w:t>证明和</w:t>
      </w:r>
      <w:r w:rsidR="00C40696" w:rsidRPr="002D5D0D">
        <w:rPr>
          <w:rFonts w:ascii="仿宋_GB2312" w:eastAsia="仿宋_GB2312" w:hint="eastAsia"/>
          <w:sz w:val="28"/>
          <w:szCs w:val="28"/>
        </w:rPr>
        <w:t>身份证复印件。</w:t>
      </w:r>
    </w:p>
    <w:p w14:paraId="1B20E660" w14:textId="3A68F612" w:rsidR="004C7DB8" w:rsidRPr="002D5D0D" w:rsidRDefault="00291D44">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（七）</w:t>
      </w:r>
      <w:proofErr w:type="gramStart"/>
      <w:r w:rsidR="00CC51C1" w:rsidRPr="00CC51C1">
        <w:rPr>
          <w:rFonts w:ascii="仿宋_GB2312" w:eastAsia="仿宋_GB2312" w:hint="eastAsia"/>
          <w:sz w:val="28"/>
          <w:szCs w:val="28"/>
        </w:rPr>
        <w:t>报价函须注明</w:t>
      </w:r>
      <w:proofErr w:type="gramEnd"/>
      <w:r w:rsidR="00CC51C1" w:rsidRPr="00CC51C1">
        <w:rPr>
          <w:rFonts w:ascii="仿宋_GB2312" w:eastAsia="仿宋_GB2312" w:hint="eastAsia"/>
          <w:sz w:val="28"/>
          <w:szCs w:val="28"/>
        </w:rPr>
        <w:t>供应商单位全称及报价时间，格式参见</w:t>
      </w:r>
      <w:r w:rsidR="00CC51C1" w:rsidRPr="00CC51C1">
        <w:rPr>
          <w:rFonts w:ascii="仿宋_GB2312" w:eastAsia="仿宋_GB2312" w:hint="eastAsia"/>
          <w:b/>
          <w:sz w:val="28"/>
          <w:szCs w:val="28"/>
          <w:u w:val="single"/>
        </w:rPr>
        <w:t>附件</w:t>
      </w:r>
      <w:r w:rsidR="00CC51C1" w:rsidRPr="00CC51C1">
        <w:rPr>
          <w:rFonts w:ascii="仿宋_GB2312" w:eastAsia="仿宋_GB2312"/>
          <w:b/>
          <w:sz w:val="28"/>
          <w:szCs w:val="28"/>
          <w:u w:val="single"/>
        </w:rPr>
        <w:t>2</w:t>
      </w:r>
      <w:r w:rsidR="00CC51C1" w:rsidRPr="00CC51C1">
        <w:rPr>
          <w:rFonts w:ascii="仿宋_GB2312" w:eastAsia="仿宋_GB2312" w:hint="eastAsia"/>
          <w:sz w:val="28"/>
          <w:szCs w:val="28"/>
        </w:rPr>
        <w:t>，</w:t>
      </w:r>
      <w:r w:rsidR="0052415B">
        <w:rPr>
          <w:rFonts w:ascii="仿宋_GB2312" w:eastAsia="仿宋_GB2312" w:hint="eastAsia"/>
          <w:sz w:val="28"/>
          <w:szCs w:val="28"/>
        </w:rPr>
        <w:t>提供纸质版一份及电子版（U盘，盖章扫描件），</w:t>
      </w:r>
      <w:r w:rsidR="006568F7" w:rsidRPr="002D5D0D">
        <w:rPr>
          <w:rFonts w:ascii="仿宋_GB2312" w:eastAsia="仿宋_GB2312" w:hint="eastAsia"/>
          <w:sz w:val="28"/>
          <w:szCs w:val="28"/>
        </w:rPr>
        <w:t>上述材料</w:t>
      </w:r>
      <w:r w:rsidR="006568F7" w:rsidRPr="002D5D0D">
        <w:rPr>
          <w:rFonts w:ascii="仿宋_GB2312" w:eastAsia="仿宋_GB2312" w:hint="eastAsia"/>
          <w:b/>
          <w:sz w:val="28"/>
          <w:szCs w:val="28"/>
          <w:u w:val="single"/>
        </w:rPr>
        <w:t>需</w:t>
      </w:r>
      <w:r w:rsidR="007057E8" w:rsidRPr="002D5D0D">
        <w:rPr>
          <w:rFonts w:ascii="仿宋_GB2312" w:eastAsia="仿宋_GB2312" w:hint="eastAsia"/>
          <w:b/>
          <w:sz w:val="28"/>
          <w:szCs w:val="28"/>
          <w:u w:val="single"/>
        </w:rPr>
        <w:t>胶装</w:t>
      </w:r>
      <w:r w:rsidR="007057E8" w:rsidRPr="002D5D0D">
        <w:rPr>
          <w:rFonts w:ascii="仿宋_GB2312" w:eastAsia="仿宋_GB2312" w:hint="eastAsia"/>
          <w:sz w:val="28"/>
          <w:szCs w:val="28"/>
        </w:rPr>
        <w:t>并</w:t>
      </w:r>
      <w:r w:rsidR="000F100F" w:rsidRPr="000F100F">
        <w:rPr>
          <w:rFonts w:ascii="仿宋_GB2312" w:eastAsia="仿宋_GB2312" w:hint="eastAsia"/>
          <w:sz w:val="28"/>
          <w:szCs w:val="28"/>
        </w:rPr>
        <w:t>逐页加盖公章</w:t>
      </w:r>
      <w:r w:rsidR="006568F7" w:rsidRPr="002D5D0D">
        <w:rPr>
          <w:rFonts w:ascii="仿宋_GB2312" w:eastAsia="仿宋_GB2312" w:hint="eastAsia"/>
          <w:sz w:val="28"/>
          <w:szCs w:val="28"/>
        </w:rPr>
        <w:t>后密封</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密封包装外壳上应注明报价项目名称并加盖密封章</w:t>
      </w:r>
      <w:r w:rsidR="007057E8" w:rsidRPr="002D5D0D">
        <w:rPr>
          <w:rFonts w:ascii="仿宋_GB2312" w:eastAsia="仿宋_GB2312" w:hint="eastAsia"/>
          <w:sz w:val="28"/>
          <w:szCs w:val="28"/>
        </w:rPr>
        <w:t>）</w:t>
      </w:r>
      <w:r w:rsidR="006568F7" w:rsidRPr="002D5D0D">
        <w:rPr>
          <w:rFonts w:ascii="仿宋_GB2312" w:eastAsia="仿宋_GB2312" w:hint="eastAsia"/>
          <w:sz w:val="28"/>
          <w:szCs w:val="28"/>
        </w:rPr>
        <w:t>，请于</w:t>
      </w:r>
      <w:r w:rsidR="002B1F4A" w:rsidRPr="00FA0EAE">
        <w:rPr>
          <w:rFonts w:ascii="仿宋_GB2312" w:eastAsia="仿宋_GB2312" w:hint="eastAsia"/>
          <w:sz w:val="28"/>
          <w:szCs w:val="28"/>
          <w:u w:val="single"/>
        </w:rPr>
        <w:t>2</w:t>
      </w:r>
      <w:r w:rsidR="002B1F4A" w:rsidRPr="00FA0EAE">
        <w:rPr>
          <w:rFonts w:ascii="仿宋_GB2312" w:eastAsia="仿宋_GB2312"/>
          <w:sz w:val="28"/>
          <w:szCs w:val="28"/>
          <w:u w:val="single"/>
        </w:rPr>
        <w:t>021</w:t>
      </w:r>
      <w:r w:rsidR="002B1F4A" w:rsidRPr="00FA0EAE">
        <w:rPr>
          <w:rFonts w:ascii="仿宋_GB2312" w:eastAsia="仿宋_GB2312" w:hint="eastAsia"/>
          <w:sz w:val="28"/>
          <w:szCs w:val="28"/>
        </w:rPr>
        <w:t>年</w:t>
      </w:r>
      <w:r w:rsidR="00FA0EAE" w:rsidRPr="00FA0EAE">
        <w:rPr>
          <w:rFonts w:ascii="仿宋_GB2312" w:eastAsia="仿宋_GB2312"/>
          <w:sz w:val="28"/>
          <w:szCs w:val="28"/>
          <w:u w:val="single"/>
        </w:rPr>
        <w:t xml:space="preserve"> </w:t>
      </w:r>
      <w:r w:rsidR="004F6893">
        <w:rPr>
          <w:rFonts w:ascii="仿宋_GB2312" w:eastAsia="仿宋_GB2312"/>
          <w:sz w:val="28"/>
          <w:szCs w:val="28"/>
          <w:u w:val="single"/>
        </w:rPr>
        <w:t>12</w:t>
      </w:r>
      <w:r w:rsidR="00FA0EAE" w:rsidRPr="00FA0EAE">
        <w:rPr>
          <w:rFonts w:ascii="仿宋_GB2312" w:eastAsia="仿宋_GB2312"/>
          <w:sz w:val="28"/>
          <w:szCs w:val="28"/>
          <w:u w:val="single"/>
        </w:rPr>
        <w:t xml:space="preserve"> </w:t>
      </w:r>
      <w:r w:rsidR="002B1F4A" w:rsidRPr="00FA0EAE">
        <w:rPr>
          <w:rFonts w:ascii="仿宋_GB2312" w:eastAsia="仿宋_GB2312" w:hint="eastAsia"/>
          <w:sz w:val="28"/>
          <w:szCs w:val="28"/>
        </w:rPr>
        <w:t>月</w:t>
      </w:r>
      <w:r w:rsidR="00FA0EAE" w:rsidRPr="00FA0EAE">
        <w:rPr>
          <w:rFonts w:ascii="仿宋_GB2312" w:eastAsia="仿宋_GB2312"/>
          <w:sz w:val="28"/>
          <w:szCs w:val="28"/>
          <w:u w:val="single"/>
        </w:rPr>
        <w:t xml:space="preserve"> </w:t>
      </w:r>
      <w:r w:rsidR="004F6893">
        <w:rPr>
          <w:rFonts w:ascii="仿宋_GB2312" w:eastAsia="仿宋_GB2312"/>
          <w:sz w:val="28"/>
          <w:szCs w:val="28"/>
          <w:u w:val="single"/>
        </w:rPr>
        <w:t>21</w:t>
      </w:r>
      <w:r w:rsidR="00FA0EAE" w:rsidRPr="00FA0EAE">
        <w:rPr>
          <w:rFonts w:ascii="仿宋_GB2312" w:eastAsia="仿宋_GB2312"/>
          <w:sz w:val="28"/>
          <w:szCs w:val="28"/>
          <w:u w:val="single"/>
        </w:rPr>
        <w:t xml:space="preserve"> </w:t>
      </w:r>
      <w:r w:rsidR="002B1F4A" w:rsidRPr="00FA0EAE">
        <w:rPr>
          <w:rFonts w:ascii="仿宋_GB2312" w:eastAsia="仿宋_GB2312" w:hint="eastAsia"/>
          <w:sz w:val="28"/>
          <w:szCs w:val="28"/>
        </w:rPr>
        <w:t>日</w:t>
      </w:r>
      <w:r w:rsidR="002B1F4A">
        <w:rPr>
          <w:rFonts w:ascii="仿宋_GB2312" w:eastAsia="仿宋_GB2312" w:hint="eastAsia"/>
          <w:sz w:val="28"/>
          <w:szCs w:val="28"/>
        </w:rPr>
        <w:t>上午</w:t>
      </w:r>
      <w:r w:rsidR="002B1F4A" w:rsidRPr="002B1F4A">
        <w:rPr>
          <w:rFonts w:ascii="仿宋_GB2312" w:eastAsia="仿宋_GB2312" w:hint="eastAsia"/>
          <w:sz w:val="28"/>
          <w:szCs w:val="28"/>
          <w:u w:val="single"/>
        </w:rPr>
        <w:t>1</w:t>
      </w:r>
      <w:r w:rsidR="002B1F4A" w:rsidRPr="002B1F4A">
        <w:rPr>
          <w:rFonts w:ascii="仿宋_GB2312" w:eastAsia="仿宋_GB2312"/>
          <w:sz w:val="28"/>
          <w:szCs w:val="28"/>
          <w:u w:val="single"/>
        </w:rPr>
        <w:t>0</w:t>
      </w:r>
      <w:r w:rsidR="002B1F4A" w:rsidRPr="002B1F4A">
        <w:rPr>
          <w:rFonts w:ascii="仿宋_GB2312" w:eastAsia="仿宋_GB2312" w:hint="eastAsia"/>
          <w:sz w:val="28"/>
          <w:szCs w:val="28"/>
          <w:u w:val="single"/>
        </w:rPr>
        <w:t>：0</w:t>
      </w:r>
      <w:r w:rsidR="002B1F4A" w:rsidRPr="002B1F4A">
        <w:rPr>
          <w:rFonts w:ascii="仿宋_GB2312" w:eastAsia="仿宋_GB2312"/>
          <w:sz w:val="28"/>
          <w:szCs w:val="28"/>
          <w:u w:val="single"/>
        </w:rPr>
        <w:t>0</w:t>
      </w:r>
      <w:r w:rsidR="006568F7" w:rsidRPr="002D5D0D">
        <w:rPr>
          <w:rFonts w:ascii="仿宋_GB2312" w:eastAsia="仿宋_GB2312" w:hint="eastAsia"/>
          <w:sz w:val="28"/>
          <w:szCs w:val="28"/>
        </w:rPr>
        <w:t>前密封</w:t>
      </w:r>
      <w:r w:rsidR="00DC6EE8">
        <w:rPr>
          <w:rFonts w:ascii="仿宋_GB2312" w:eastAsia="仿宋_GB2312" w:hint="eastAsia"/>
          <w:sz w:val="28"/>
          <w:szCs w:val="28"/>
        </w:rPr>
        <w:t>递交或邮寄至</w:t>
      </w:r>
      <w:r w:rsidR="006568F7" w:rsidRPr="002D5D0D">
        <w:rPr>
          <w:rFonts w:ascii="仿宋_GB2312" w:eastAsia="仿宋_GB2312" w:hint="eastAsia"/>
          <w:sz w:val="28"/>
          <w:szCs w:val="28"/>
        </w:rPr>
        <w:t>我公司</w:t>
      </w:r>
      <w:r w:rsidR="002252AB">
        <w:rPr>
          <w:rFonts w:ascii="仿宋_GB2312" w:eastAsia="仿宋_GB2312" w:hint="eastAsia"/>
          <w:sz w:val="28"/>
          <w:szCs w:val="28"/>
        </w:rPr>
        <w:t>（邮寄方式以收到邮件时间为准）</w:t>
      </w:r>
      <w:r w:rsidR="006568F7" w:rsidRPr="002D5D0D">
        <w:rPr>
          <w:rFonts w:ascii="仿宋_GB2312" w:eastAsia="仿宋_GB2312" w:hint="eastAsia"/>
          <w:sz w:val="28"/>
          <w:szCs w:val="28"/>
        </w:rPr>
        <w:t>，</w:t>
      </w:r>
      <w:r w:rsidR="006568F7" w:rsidRPr="002D5D0D">
        <w:rPr>
          <w:rFonts w:ascii="仿宋_GB2312" w:eastAsia="仿宋_GB2312" w:hint="eastAsia"/>
          <w:sz w:val="28"/>
          <w:szCs w:val="28"/>
          <w:u w:val="single"/>
        </w:rPr>
        <w:t xml:space="preserve"> </w:t>
      </w:r>
      <w:r w:rsidR="002B1F4A">
        <w:rPr>
          <w:rFonts w:ascii="仿宋_GB2312" w:eastAsia="仿宋_GB2312"/>
          <w:sz w:val="28"/>
          <w:szCs w:val="28"/>
          <w:u w:val="single"/>
        </w:rPr>
        <w:t>10</w:t>
      </w:r>
      <w:r w:rsidR="002B1F4A">
        <w:rPr>
          <w:rFonts w:ascii="仿宋_GB2312" w:eastAsia="仿宋_GB2312" w:hint="eastAsia"/>
          <w:sz w:val="28"/>
          <w:szCs w:val="28"/>
          <w:u w:val="single"/>
        </w:rPr>
        <w:t>：0</w:t>
      </w:r>
      <w:r w:rsidR="002B1F4A">
        <w:rPr>
          <w:rFonts w:ascii="仿宋_GB2312" w:eastAsia="仿宋_GB2312"/>
          <w:sz w:val="28"/>
          <w:szCs w:val="28"/>
          <w:u w:val="single"/>
        </w:rPr>
        <w:t>0</w:t>
      </w:r>
      <w:r w:rsidR="006568F7" w:rsidRPr="002D5D0D">
        <w:rPr>
          <w:rFonts w:ascii="仿宋_GB2312" w:eastAsia="仿宋_GB2312" w:hint="eastAsia"/>
          <w:sz w:val="28"/>
          <w:szCs w:val="28"/>
          <w:u w:val="single"/>
        </w:rPr>
        <w:t xml:space="preserve"> </w:t>
      </w:r>
      <w:r w:rsidR="006568F7" w:rsidRPr="002D5D0D">
        <w:rPr>
          <w:rFonts w:ascii="仿宋_GB2312" w:eastAsia="仿宋_GB2312" w:hint="eastAsia"/>
          <w:sz w:val="28"/>
          <w:szCs w:val="28"/>
        </w:rPr>
        <w:t>现场组织开标。联系人：</w:t>
      </w:r>
      <w:r w:rsidR="006568F7" w:rsidRPr="002D5D0D">
        <w:rPr>
          <w:rFonts w:ascii="仿宋_GB2312" w:eastAsia="仿宋_GB2312" w:hint="eastAsia"/>
          <w:sz w:val="28"/>
          <w:szCs w:val="28"/>
          <w:u w:val="single"/>
        </w:rPr>
        <w:t>李先生</w:t>
      </w:r>
      <w:r w:rsidR="006568F7" w:rsidRPr="002D5D0D">
        <w:rPr>
          <w:rFonts w:ascii="仿宋_GB2312" w:eastAsia="仿宋_GB2312" w:hint="eastAsia"/>
          <w:sz w:val="28"/>
          <w:szCs w:val="28"/>
        </w:rPr>
        <w:t>，电话：</w:t>
      </w:r>
      <w:r w:rsidR="006568F7" w:rsidRPr="002D5D0D">
        <w:rPr>
          <w:rFonts w:ascii="仿宋_GB2312" w:eastAsia="仿宋_GB2312" w:hint="eastAsia"/>
          <w:sz w:val="28"/>
          <w:szCs w:val="28"/>
          <w:u w:val="single"/>
        </w:rPr>
        <w:t>17721960821</w:t>
      </w:r>
      <w:r w:rsidR="006568F7" w:rsidRPr="002D5D0D">
        <w:rPr>
          <w:rFonts w:ascii="仿宋_GB2312" w:eastAsia="仿宋_GB2312" w:hint="eastAsia"/>
          <w:sz w:val="28"/>
          <w:szCs w:val="28"/>
        </w:rPr>
        <w:t>，递交地址：</w:t>
      </w:r>
      <w:r w:rsidR="006568F7" w:rsidRPr="002D5D0D">
        <w:rPr>
          <w:rFonts w:ascii="仿宋_GB2312" w:eastAsia="仿宋_GB2312" w:hint="eastAsia"/>
          <w:sz w:val="28"/>
          <w:szCs w:val="28"/>
          <w:u w:val="single"/>
        </w:rPr>
        <w:t>成都市太升北路35号C区6楼会议室。</w:t>
      </w:r>
    </w:p>
    <w:p w14:paraId="5832AA4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524B8160" w14:textId="7A43C8CA"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2、超过最高限价的报价；</w:t>
      </w:r>
    </w:p>
    <w:p w14:paraId="35AF2853" w14:textId="7A9BEEF5"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6568F7" w:rsidRPr="002D5D0D">
        <w:rPr>
          <w:rFonts w:ascii="仿宋_GB2312" w:eastAsia="仿宋_GB2312" w:hint="eastAsia"/>
          <w:sz w:val="28"/>
          <w:szCs w:val="28"/>
        </w:rPr>
        <w:t>、未在规定时间递交至规定地点的报价函；</w:t>
      </w:r>
    </w:p>
    <w:p w14:paraId="1BAAD9F0" w14:textId="5EF91B4C"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4</w:t>
      </w:r>
      <w:r w:rsidR="006568F7" w:rsidRPr="002D5D0D">
        <w:rPr>
          <w:rFonts w:ascii="仿宋_GB2312" w:eastAsia="仿宋_GB2312" w:hint="eastAsia"/>
          <w:sz w:val="28"/>
          <w:szCs w:val="28"/>
        </w:rPr>
        <w:t>、单位负责人为同一人或存在控股、管理关系的不同单位，不得参加同一标段报价，否则，相关投标无效；</w:t>
      </w:r>
    </w:p>
    <w:p w14:paraId="0477813E" w14:textId="6C11B3DF" w:rsidR="004C7DB8" w:rsidRPr="002D5D0D" w:rsidRDefault="009356A8">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5</w:t>
      </w:r>
      <w:r w:rsidR="006568F7" w:rsidRPr="002D5D0D">
        <w:rPr>
          <w:rFonts w:ascii="仿宋_GB2312" w:eastAsia="仿宋_GB2312" w:hint="eastAsia"/>
          <w:sz w:val="28"/>
          <w:szCs w:val="28"/>
        </w:rPr>
        <w:t>、相关法律法规规定的其他情形等。</w:t>
      </w:r>
    </w:p>
    <w:p w14:paraId="77A5CBB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（十）在符合采购需求、质量和服务相等的前提下，确定</w:t>
      </w:r>
      <w:r w:rsidRPr="002D5D0D">
        <w:rPr>
          <w:rFonts w:ascii="仿宋_GB2312" w:eastAsia="仿宋_GB2312" w:hint="eastAsia"/>
          <w:b/>
          <w:sz w:val="28"/>
          <w:szCs w:val="28"/>
          <w:u w:val="single"/>
        </w:rPr>
        <w:t>最低报价</w:t>
      </w:r>
      <w:r w:rsidRPr="002D5D0D">
        <w:rPr>
          <w:rFonts w:ascii="仿宋_GB2312" w:eastAsia="仿宋_GB2312" w:hint="eastAsia"/>
          <w:sz w:val="28"/>
          <w:szCs w:val="28"/>
        </w:rPr>
        <w:t>的供应商为成交供应商。</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695F30"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2075AE59" w14:textId="18D4E81D" w:rsidR="000F14DC" w:rsidRPr="000F14DC" w:rsidRDefault="000F14DC">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、经评审，有效报价不足三家的，重新采购；</w:t>
      </w:r>
    </w:p>
    <w:p w14:paraId="1FB858FB" w14:textId="794C99E1" w:rsidR="002D5D0D" w:rsidRPr="002D5D0D" w:rsidRDefault="000F14DC" w:rsidP="002D5D0D">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2D5D0D" w:rsidRPr="002D5D0D">
        <w:rPr>
          <w:rFonts w:ascii="仿宋_GB2312" w:eastAsia="仿宋_GB2312" w:hint="eastAsia"/>
          <w:sz w:val="28"/>
          <w:szCs w:val="28"/>
        </w:rPr>
        <w:t>、中标供应商无故放弃中标，则对该项目重新进行询价采购。</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1DD70380" w14:textId="169829E0" w:rsidR="004C7DB8" w:rsidRPr="006B5C83" w:rsidRDefault="006568F7" w:rsidP="006B5C83">
      <w:pPr>
        <w:adjustRightInd w:val="0"/>
        <w:snapToGrid w:val="0"/>
        <w:spacing w:line="360" w:lineRule="auto"/>
        <w:ind w:firstLineChars="152" w:firstLine="426"/>
        <w:rPr>
          <w:rFonts w:ascii="仿宋_GB2312" w:eastAsia="仿宋_GB2312"/>
          <w:sz w:val="28"/>
          <w:szCs w:val="28"/>
        </w:rPr>
      </w:pPr>
      <w:r w:rsidRPr="006B5C83">
        <w:rPr>
          <w:rFonts w:ascii="仿宋_GB2312" w:eastAsia="仿宋_GB2312" w:hint="eastAsia"/>
          <w:sz w:val="28"/>
          <w:szCs w:val="28"/>
        </w:rPr>
        <w:t>附件</w:t>
      </w:r>
      <w:r w:rsidR="00294525" w:rsidRPr="006B5C83">
        <w:rPr>
          <w:rFonts w:ascii="仿宋_GB2312" w:eastAsia="仿宋_GB2312" w:hint="eastAsia"/>
          <w:sz w:val="28"/>
          <w:szCs w:val="28"/>
        </w:rPr>
        <w:t xml:space="preserve"> </w:t>
      </w:r>
      <w:r w:rsidR="002D5D0D" w:rsidRPr="006B5C83">
        <w:rPr>
          <w:rFonts w:ascii="仿宋_GB2312" w:eastAsia="仿宋_GB2312" w:hint="eastAsia"/>
          <w:sz w:val="28"/>
          <w:szCs w:val="28"/>
        </w:rPr>
        <w:t>1</w:t>
      </w:r>
      <w:r w:rsidRPr="006B5C83">
        <w:rPr>
          <w:rFonts w:ascii="仿宋_GB2312" w:eastAsia="仿宋_GB2312" w:hint="eastAsia"/>
          <w:sz w:val="28"/>
          <w:szCs w:val="28"/>
        </w:rPr>
        <w:t>：《外部供应项目技术要求》</w:t>
      </w:r>
    </w:p>
    <w:p w14:paraId="5CADFA79" w14:textId="77777777" w:rsidR="00306272" w:rsidRPr="006B5C83" w:rsidRDefault="00306272"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sz w:val="28"/>
          <w:szCs w:val="28"/>
        </w:rPr>
        <w:t>2</w:t>
      </w:r>
      <w:r w:rsidRPr="006B5C83">
        <w:rPr>
          <w:rFonts w:ascii="仿宋_GB2312" w:eastAsia="仿宋_GB2312" w:hint="eastAsia"/>
          <w:sz w:val="28"/>
          <w:szCs w:val="28"/>
        </w:rPr>
        <w:t>、报价文件格式</w:t>
      </w:r>
    </w:p>
    <w:p w14:paraId="196EDDE9" w14:textId="77777777" w:rsidR="000E3669" w:rsidRPr="006B5C83" w:rsidRDefault="000E3669"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hint="eastAsia"/>
          <w:sz w:val="28"/>
          <w:szCs w:val="28"/>
        </w:rPr>
        <w:t>3、合同（格式）</w:t>
      </w:r>
    </w:p>
    <w:p w14:paraId="4D43E0FA" w14:textId="77777777"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5A59FC2E" w14:textId="54D2F920" w:rsidR="00C40696" w:rsidRPr="00FA0EAE" w:rsidRDefault="00E72878">
      <w:pPr>
        <w:spacing w:line="360" w:lineRule="auto"/>
        <w:ind w:leftChars="202" w:left="424"/>
        <w:jc w:val="right"/>
        <w:rPr>
          <w:sz w:val="28"/>
          <w:szCs w:val="28"/>
        </w:rPr>
      </w:pPr>
      <w:r w:rsidRPr="00FA0EAE">
        <w:rPr>
          <w:sz w:val="28"/>
          <w:szCs w:val="28"/>
        </w:rPr>
        <w:t>2021</w:t>
      </w:r>
      <w:r w:rsidRPr="00FA0EAE">
        <w:rPr>
          <w:rFonts w:hint="eastAsia"/>
          <w:sz w:val="28"/>
          <w:szCs w:val="28"/>
        </w:rPr>
        <w:t>年1</w:t>
      </w:r>
      <w:r w:rsidRPr="00FA0EAE">
        <w:rPr>
          <w:sz w:val="28"/>
          <w:szCs w:val="28"/>
        </w:rPr>
        <w:t>2</w:t>
      </w:r>
      <w:r w:rsidR="006568F7" w:rsidRPr="00FA0EAE">
        <w:rPr>
          <w:rFonts w:hint="eastAsia"/>
          <w:sz w:val="28"/>
          <w:szCs w:val="28"/>
        </w:rPr>
        <w:t>月</w:t>
      </w:r>
      <w:r w:rsidR="00E435F3">
        <w:rPr>
          <w:sz w:val="28"/>
          <w:szCs w:val="28"/>
        </w:rPr>
        <w:t>17</w:t>
      </w:r>
      <w:bookmarkStart w:id="0" w:name="_GoBack"/>
      <w:bookmarkEnd w:id="0"/>
      <w:r w:rsidR="006568F7" w:rsidRPr="00FA0EAE">
        <w:rPr>
          <w:rFonts w:hint="eastAsia"/>
          <w:sz w:val="28"/>
          <w:szCs w:val="28"/>
        </w:rPr>
        <w:t>日</w:t>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36D4BB6E" w:rsidR="00D6194E" w:rsidRDefault="00CC7444">
      <w:pPr>
        <w:widowControl/>
        <w:jc w:val="left"/>
        <w:rPr>
          <w:rFonts w:ascii="仿宋_GB2312" w:eastAsia="仿宋_GB2312"/>
          <w:b/>
          <w:sz w:val="28"/>
          <w:szCs w:val="28"/>
        </w:rPr>
      </w:pPr>
      <w:r>
        <w:rPr>
          <w:noProof/>
        </w:rPr>
        <w:drawing>
          <wp:inline distT="0" distB="0" distL="0" distR="0" wp14:anchorId="1A2741A8" wp14:editId="68D17F6F">
            <wp:extent cx="5759450" cy="84550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8455025"/>
                    </a:xfrm>
                    <a:prstGeom prst="rect">
                      <a:avLst/>
                    </a:prstGeom>
                  </pic:spPr>
                </pic:pic>
              </a:graphicData>
            </a:graphic>
          </wp:inline>
        </w:drawing>
      </w:r>
      <w:r w:rsidR="00D6194E">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44960BD1" w14:textId="10B8D8F7" w:rsidR="00D6194E" w:rsidRPr="00E20BEA" w:rsidRDefault="00761D6A" w:rsidP="00D6194E">
      <w:pPr>
        <w:widowControl/>
        <w:jc w:val="center"/>
        <w:rPr>
          <w:rFonts w:ascii="方正小标宋_GBK" w:eastAsia="方正小标宋_GBK" w:hAnsi="宋体"/>
          <w:b/>
          <w:snapToGrid w:val="0"/>
          <w:kern w:val="0"/>
          <w:sz w:val="36"/>
          <w:szCs w:val="36"/>
        </w:rPr>
      </w:pPr>
      <w:r>
        <w:rPr>
          <w:rFonts w:ascii="方正小标宋_GBK" w:eastAsia="方正小标宋_GBK" w:hAnsi="宋体" w:hint="eastAsia"/>
          <w:b/>
          <w:snapToGrid w:val="0"/>
          <w:kern w:val="0"/>
          <w:sz w:val="36"/>
          <w:szCs w:val="36"/>
          <w:u w:val="single"/>
        </w:rPr>
        <w:t>内江至南溪高速公路罗龙长江特大桥与危险品码头及船舶应急停泊区相互影响研究专题报告编制</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5A8CFF76"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77777777" w:rsidR="00D6194E" w:rsidRDefault="00D6194E">
      <w:pPr>
        <w:widowControl/>
        <w:jc w:val="left"/>
        <w:rPr>
          <w:rFonts w:ascii="宋体" w:hAnsi="宋体"/>
          <w:snapToGrid w:val="0"/>
          <w:kern w:val="0"/>
          <w:sz w:val="32"/>
          <w:szCs w:val="32"/>
        </w:rPr>
      </w:pPr>
      <w:r>
        <w:rPr>
          <w:rFonts w:ascii="宋体" w:hAnsi="宋体"/>
          <w:snapToGrid w:val="0"/>
          <w:kern w:val="0"/>
          <w:sz w:val="32"/>
          <w:szCs w:val="32"/>
        </w:rPr>
        <w:br w:type="page"/>
      </w: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lastRenderedPageBreak/>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1" w:name="_Toc57279940"/>
      <w:bookmarkStart w:id="2" w:name="_Toc37345928"/>
      <w:r w:rsidRPr="00E20BEA">
        <w:rPr>
          <w:rFonts w:ascii="仿宋_GB2312" w:eastAsia="仿宋_GB2312" w:hint="eastAsia"/>
          <w:b/>
          <w:kern w:val="44"/>
          <w:sz w:val="32"/>
          <w:szCs w:val="32"/>
        </w:rPr>
        <w:lastRenderedPageBreak/>
        <w:t>一、报 价 函</w:t>
      </w:r>
      <w:bookmarkEnd w:id="1"/>
      <w:bookmarkEnd w:id="2"/>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4457988A"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r w:rsidR="00761D6A">
        <w:rPr>
          <w:rFonts w:ascii="仿宋_GB2312" w:eastAsia="仿宋_GB2312" w:hAnsi="仿宋" w:cs="仿宋" w:hint="eastAsia"/>
          <w:sz w:val="24"/>
          <w:szCs w:val="24"/>
          <w:u w:val="single"/>
        </w:rPr>
        <w:t>内江至南溪高速公路罗龙长江特大桥与危险品码头及船舶应急停泊区相互影响研究专题报告编制</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r w:rsidR="00F20A37">
        <w:rPr>
          <w:rFonts w:ascii="仿宋_GB2312" w:eastAsia="仿宋_GB2312" w:hAnsi="仿宋" w:cs="仿宋" w:hint="eastAsia"/>
          <w:sz w:val="24"/>
          <w:szCs w:val="24"/>
          <w:u w:val="single"/>
        </w:rPr>
        <w:t>内江至南溪高速公路罗龙长江特大桥与危险品码头及船舶应急停泊区相互影响研究专题报告编制</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工期：</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2911A37A"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p>
    <w:p w14:paraId="24B94754"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72F22A58"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1C7FD21F" w14:textId="77777777" w:rsidR="00D6194E" w:rsidRPr="00E20BEA" w:rsidRDefault="00D6194E" w:rsidP="00D6194E">
      <w:pPr>
        <w:widowControl/>
        <w:spacing w:line="360" w:lineRule="auto"/>
        <w:jc w:val="left"/>
        <w:rPr>
          <w:rFonts w:ascii="仿宋_GB2312" w:eastAsia="仿宋_GB2312" w:hAnsi="仿宋" w:cs="仿宋"/>
          <w:snapToGrid w:val="0"/>
          <w:kern w:val="0"/>
          <w:sz w:val="24"/>
          <w:szCs w:val="24"/>
        </w:rPr>
      </w:pPr>
      <w:r w:rsidRPr="00E20BEA">
        <w:rPr>
          <w:rFonts w:ascii="仿宋_GB2312" w:eastAsia="仿宋_GB2312" w:hAnsi="仿宋" w:cs="仿宋" w:hint="eastAsia"/>
          <w:snapToGrid w:val="0"/>
          <w:kern w:val="0"/>
          <w:sz w:val="24"/>
          <w:szCs w:val="24"/>
        </w:rPr>
        <w:br w:type="page"/>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proofErr w:type="gramStart"/>
      <w:r w:rsidR="00155B5F">
        <w:rPr>
          <w:rFonts w:ascii="仿宋_GB2312" w:eastAsia="仿宋_GB2312" w:hAnsi="仿宋_GB2312" w:cs="仿宋_GB2312" w:hint="eastAsia"/>
          <w:sz w:val="32"/>
          <w:szCs w:val="32"/>
        </w:rPr>
        <w:t>盖鲜章</w:t>
      </w:r>
      <w:proofErr w:type="gramEnd"/>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3E75C876" w:rsidR="001E4233" w:rsidRPr="00E20BEA" w:rsidRDefault="002F48C9" w:rsidP="001E4233">
      <w:pPr>
        <w:jc w:val="center"/>
        <w:rPr>
          <w:rFonts w:ascii="仿宋_GB2312" w:eastAsia="仿宋_GB2312"/>
          <w:b/>
          <w:sz w:val="28"/>
          <w:szCs w:val="28"/>
        </w:rPr>
      </w:pPr>
      <w:r>
        <w:rPr>
          <w:rFonts w:ascii="仿宋_GB2312" w:eastAsia="仿宋_GB2312" w:hint="eastAsia"/>
          <w:sz w:val="24"/>
        </w:rPr>
        <w:t xml:space="preserve"> </w:t>
      </w:r>
    </w:p>
    <w:p w14:paraId="02C4CEAA" w14:textId="77777777"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397E4B">
      <w:pPr>
        <w:snapToGrid w:val="0"/>
        <w:spacing w:line="360" w:lineRule="auto"/>
        <w:ind w:firstLineChars="200" w:firstLine="480"/>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DCBD638" w14:textId="77777777" w:rsidR="00397E4B" w:rsidRDefault="00397E4B" w:rsidP="001E4233">
      <w:pPr>
        <w:snapToGrid w:val="0"/>
        <w:spacing w:line="360" w:lineRule="auto"/>
        <w:rPr>
          <w:rFonts w:ascii="仿宋_GB2312" w:eastAsia="仿宋_GB2312"/>
          <w:sz w:val="24"/>
        </w:rPr>
      </w:pPr>
    </w:p>
    <w:p w14:paraId="4E3ADB17" w14:textId="148BAF2C"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3"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279FC33A"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注：此页仅适用于法定代表人委托代理人报价时；法定代表人自行报价不附此页。</w:t>
      </w:r>
    </w:p>
    <w:bookmarkEnd w:id="3"/>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1163"/>
        <w:gridCol w:w="1701"/>
        <w:gridCol w:w="2977"/>
      </w:tblGrid>
      <w:tr w:rsidR="00FC7E50" w:rsidRPr="00E20BEA" w14:paraId="1006B020" w14:textId="77777777" w:rsidTr="00236CE8">
        <w:trPr>
          <w:trHeight w:val="624"/>
          <w:jc w:val="center"/>
        </w:trPr>
        <w:tc>
          <w:tcPr>
            <w:tcW w:w="1242" w:type="dxa"/>
            <w:vMerge w:val="restart"/>
            <w:vAlign w:val="center"/>
          </w:tcPr>
          <w:p w14:paraId="486F0D6D"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1163" w:type="dxa"/>
            <w:vMerge w:val="restart"/>
            <w:vAlign w:val="center"/>
          </w:tcPr>
          <w:p w14:paraId="57622F08"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1701" w:type="dxa"/>
            <w:vMerge w:val="restart"/>
            <w:vAlign w:val="center"/>
          </w:tcPr>
          <w:p w14:paraId="6CB33386"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2977" w:type="dxa"/>
            <w:vMerge w:val="restart"/>
            <w:vAlign w:val="center"/>
          </w:tcPr>
          <w:p w14:paraId="31CC91EB" w14:textId="77777777" w:rsidR="00FC7E50" w:rsidRPr="00E20BEA" w:rsidRDefault="00FC7E50" w:rsidP="00236CE8">
            <w:pPr>
              <w:widowControl/>
              <w:spacing w:line="360" w:lineRule="auto"/>
              <w:jc w:val="center"/>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236CE8">
        <w:trPr>
          <w:trHeight w:val="624"/>
          <w:jc w:val="center"/>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16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977"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236CE8">
        <w:trPr>
          <w:jc w:val="center"/>
        </w:trPr>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236CE8">
        <w:trPr>
          <w:jc w:val="center"/>
        </w:trPr>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236CE8">
        <w:trPr>
          <w:jc w:val="center"/>
        </w:trPr>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116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1701"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236CE8">
        <w:trPr>
          <w:jc w:val="center"/>
        </w:trPr>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236CE8">
        <w:trPr>
          <w:jc w:val="center"/>
        </w:trPr>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236CE8">
        <w:trPr>
          <w:trHeight w:val="1168"/>
          <w:jc w:val="center"/>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2977"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236CE8">
        <w:trPr>
          <w:jc w:val="center"/>
        </w:trPr>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116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2977"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77777777" w:rsidR="00187014" w:rsidRDefault="00187014">
      <w:pPr>
        <w:widowControl/>
        <w:jc w:val="left"/>
        <w:rPr>
          <w:rFonts w:ascii="仿宋_GB2312" w:eastAsia="仿宋_GB2312" w:hAnsi="宋体"/>
          <w:snapToGrid w:val="0"/>
          <w:kern w:val="0"/>
          <w:sz w:val="24"/>
          <w:szCs w:val="24"/>
        </w:rPr>
      </w:pPr>
      <w:r>
        <w:rPr>
          <w:rFonts w:ascii="仿宋_GB2312" w:eastAsia="仿宋_GB2312" w:hAnsi="宋体"/>
          <w:snapToGrid w:val="0"/>
          <w:kern w:val="0"/>
          <w:sz w:val="24"/>
          <w:szCs w:val="24"/>
        </w:rPr>
        <w:br w:type="page"/>
      </w:r>
    </w:p>
    <w:p w14:paraId="7917765F" w14:textId="77777777" w:rsidR="004C7DB8" w:rsidRDefault="00187014" w:rsidP="00187014">
      <w:pPr>
        <w:jc w:val="left"/>
        <w:rPr>
          <w:rFonts w:ascii="仿宋_GB2312" w:eastAsia="仿宋_GB2312"/>
          <w:b/>
          <w:sz w:val="28"/>
          <w:szCs w:val="28"/>
        </w:rPr>
      </w:pPr>
      <w:r w:rsidRPr="00187014">
        <w:rPr>
          <w:rFonts w:ascii="仿宋_GB2312" w:eastAsia="仿宋_GB2312" w:hint="eastAsia"/>
          <w:b/>
          <w:sz w:val="28"/>
          <w:szCs w:val="28"/>
        </w:rPr>
        <w:lastRenderedPageBreak/>
        <w:t>附件3</w:t>
      </w:r>
    </w:p>
    <w:p w14:paraId="2A89F02F" w14:textId="77777777" w:rsidR="00CF3449" w:rsidRDefault="00CF3449" w:rsidP="00CF3449">
      <w:pPr>
        <w:spacing w:line="360" w:lineRule="auto"/>
        <w:jc w:val="center"/>
        <w:rPr>
          <w:rFonts w:hAnsi="宋体"/>
          <w:b/>
          <w:bCs/>
          <w:sz w:val="44"/>
          <w:szCs w:val="44"/>
        </w:rPr>
      </w:pPr>
    </w:p>
    <w:p w14:paraId="08D008C7" w14:textId="77777777" w:rsidR="00CF3449" w:rsidRDefault="00CF3449" w:rsidP="00CF3449">
      <w:pPr>
        <w:spacing w:line="360" w:lineRule="auto"/>
        <w:jc w:val="center"/>
        <w:rPr>
          <w:rFonts w:hAnsi="宋体"/>
          <w:b/>
          <w:bCs/>
          <w:sz w:val="44"/>
          <w:szCs w:val="44"/>
        </w:rPr>
      </w:pPr>
    </w:p>
    <w:p w14:paraId="2FED7BA2" w14:textId="77777777" w:rsidR="00CF3449" w:rsidRDefault="00CF3449" w:rsidP="00CF3449">
      <w:pPr>
        <w:spacing w:line="360" w:lineRule="auto"/>
        <w:jc w:val="center"/>
        <w:rPr>
          <w:rFonts w:hAnsi="宋体"/>
          <w:b/>
          <w:bCs/>
          <w:sz w:val="44"/>
          <w:szCs w:val="44"/>
        </w:rPr>
      </w:pPr>
      <w:r>
        <w:rPr>
          <w:rFonts w:hAnsi="宋体" w:hint="eastAsia"/>
          <w:b/>
          <w:bCs/>
          <w:sz w:val="44"/>
          <w:szCs w:val="44"/>
        </w:rPr>
        <w:t>内江至南溪高速公路罗龙长江特大桥与危险品码头及船舶应急停泊区相互影响研究专题报告编制技术服务</w:t>
      </w:r>
      <w:r>
        <w:rPr>
          <w:rFonts w:hAnsi="宋体"/>
          <w:b/>
          <w:bCs/>
          <w:sz w:val="44"/>
          <w:szCs w:val="44"/>
        </w:rPr>
        <w:t>采购合同</w:t>
      </w:r>
    </w:p>
    <w:p w14:paraId="44ACB850" w14:textId="77777777" w:rsidR="00CF3449" w:rsidRDefault="00CF3449" w:rsidP="00CF3449">
      <w:pPr>
        <w:widowControl/>
        <w:snapToGrid w:val="0"/>
        <w:spacing w:before="100" w:beforeAutospacing="1" w:after="100" w:afterAutospacing="1" w:line="360" w:lineRule="auto"/>
        <w:rPr>
          <w:rFonts w:hAnsi="宋体"/>
          <w:sz w:val="24"/>
        </w:rPr>
      </w:pPr>
      <w:r>
        <w:rPr>
          <w:rFonts w:hAnsi="宋体"/>
          <w:sz w:val="24"/>
        </w:rPr>
        <w:br/>
      </w:r>
    </w:p>
    <w:p w14:paraId="3127B353" w14:textId="77777777" w:rsidR="00CF3449" w:rsidRDefault="00CF3449" w:rsidP="00CF3449">
      <w:pPr>
        <w:widowControl/>
        <w:snapToGrid w:val="0"/>
        <w:spacing w:before="100" w:beforeAutospacing="1" w:after="100" w:afterAutospacing="1" w:line="360" w:lineRule="auto"/>
        <w:rPr>
          <w:rFonts w:hAnsi="宋体"/>
          <w:sz w:val="24"/>
        </w:rPr>
      </w:pPr>
    </w:p>
    <w:p w14:paraId="5B173DF5" w14:textId="77777777" w:rsidR="00CF3449" w:rsidRDefault="00CF3449" w:rsidP="00CF3449">
      <w:pPr>
        <w:widowControl/>
        <w:snapToGrid w:val="0"/>
        <w:spacing w:before="100" w:beforeAutospacing="1" w:after="100" w:afterAutospacing="1" w:line="360" w:lineRule="auto"/>
        <w:rPr>
          <w:rFonts w:hAnsi="宋体"/>
          <w:sz w:val="24"/>
        </w:rPr>
      </w:pPr>
    </w:p>
    <w:p w14:paraId="25B0D2CC" w14:textId="77777777" w:rsidR="00CF3449" w:rsidRDefault="00CF3449" w:rsidP="00CF3449">
      <w:pPr>
        <w:widowControl/>
        <w:snapToGrid w:val="0"/>
        <w:spacing w:before="100" w:beforeAutospacing="1" w:after="100" w:afterAutospacing="1" w:line="360" w:lineRule="auto"/>
        <w:rPr>
          <w:rFonts w:hAnsi="宋体"/>
          <w:sz w:val="24"/>
        </w:rPr>
      </w:pPr>
    </w:p>
    <w:p w14:paraId="0B939A14" w14:textId="77777777" w:rsidR="00CF3449" w:rsidRDefault="00CF3449" w:rsidP="00CF3449">
      <w:pPr>
        <w:widowControl/>
        <w:snapToGrid w:val="0"/>
        <w:spacing w:before="100" w:beforeAutospacing="1" w:after="100" w:afterAutospacing="1" w:line="360" w:lineRule="auto"/>
        <w:rPr>
          <w:rFonts w:hAnsi="宋体"/>
          <w:sz w:val="24"/>
        </w:rPr>
      </w:pPr>
    </w:p>
    <w:p w14:paraId="388AAD0F" w14:textId="77777777" w:rsidR="00CF3449" w:rsidRDefault="00CF3449" w:rsidP="00CF3449">
      <w:pPr>
        <w:widowControl/>
        <w:snapToGrid w:val="0"/>
        <w:spacing w:before="100" w:beforeAutospacing="1" w:after="100" w:afterAutospacing="1" w:line="360" w:lineRule="auto"/>
        <w:rPr>
          <w:rFonts w:hAnsi="宋体"/>
          <w:sz w:val="24"/>
        </w:rPr>
      </w:pPr>
    </w:p>
    <w:p w14:paraId="3B1DF057" w14:textId="77777777" w:rsidR="00CF3449" w:rsidRDefault="00CF3449" w:rsidP="00CF3449">
      <w:pPr>
        <w:widowControl/>
        <w:snapToGrid w:val="0"/>
        <w:spacing w:line="360" w:lineRule="auto"/>
        <w:rPr>
          <w:rFonts w:hAnsi="宋体"/>
          <w:sz w:val="24"/>
        </w:rPr>
      </w:pPr>
      <w:r>
        <w:rPr>
          <w:rFonts w:hAnsi="宋体"/>
          <w:sz w:val="24"/>
        </w:rPr>
        <w:br/>
        <w:t>工 程 名 称</w:t>
      </w:r>
      <w:r>
        <w:rPr>
          <w:rFonts w:hAnsi="宋体" w:hint="eastAsia"/>
          <w:sz w:val="24"/>
        </w:rPr>
        <w:t>：内江至南溪高速公路罗龙长江特大桥与危险品码头及船舶应急停泊区相互影响研究专题报告编制</w:t>
      </w:r>
      <w:r>
        <w:rPr>
          <w:rFonts w:hAnsi="宋体"/>
          <w:sz w:val="24"/>
        </w:rPr>
        <w:br/>
        <w:t>工 程 地 点：</w:t>
      </w:r>
      <w:r>
        <w:rPr>
          <w:rFonts w:hAnsi="宋体" w:hint="eastAsia"/>
          <w:sz w:val="24"/>
        </w:rPr>
        <w:t>宜宾</w:t>
      </w:r>
      <w:r>
        <w:rPr>
          <w:rFonts w:hAnsi="宋体"/>
          <w:sz w:val="24"/>
        </w:rPr>
        <w:t xml:space="preserve"> </w:t>
      </w:r>
      <w:r>
        <w:rPr>
          <w:rFonts w:hAnsi="宋体"/>
          <w:sz w:val="24"/>
        </w:rPr>
        <w:br/>
        <w:t>合 同 编 号：</w:t>
      </w:r>
    </w:p>
    <w:p w14:paraId="069A15EC" w14:textId="77777777" w:rsidR="00CF3449" w:rsidRDefault="00CF3449" w:rsidP="00CF3449">
      <w:pPr>
        <w:widowControl/>
        <w:snapToGrid w:val="0"/>
        <w:spacing w:line="360" w:lineRule="auto"/>
        <w:rPr>
          <w:rFonts w:hAnsi="宋体"/>
          <w:sz w:val="24"/>
        </w:rPr>
      </w:pPr>
      <w:r>
        <w:rPr>
          <w:rFonts w:hAnsi="宋体" w:hint="eastAsia"/>
          <w:sz w:val="24"/>
        </w:rPr>
        <w:t>资质</w:t>
      </w:r>
      <w:r>
        <w:rPr>
          <w:rFonts w:hAnsi="宋体"/>
          <w:sz w:val="24"/>
        </w:rPr>
        <w:t>证书等级：</w:t>
      </w:r>
      <w:r>
        <w:rPr>
          <w:rFonts w:hAnsi="宋体" w:hint="eastAsia"/>
          <w:sz w:val="24"/>
        </w:rPr>
        <w:t xml:space="preserve"> </w:t>
      </w:r>
    </w:p>
    <w:p w14:paraId="6047A9D1" w14:textId="77777777" w:rsidR="00CF3449" w:rsidRDefault="00CF3449" w:rsidP="00CF3449">
      <w:pPr>
        <w:widowControl/>
        <w:snapToGrid w:val="0"/>
        <w:spacing w:line="360" w:lineRule="auto"/>
        <w:rPr>
          <w:rFonts w:hAnsi="宋体"/>
          <w:sz w:val="24"/>
        </w:rPr>
      </w:pPr>
      <w:r>
        <w:rPr>
          <w:rFonts w:hAnsi="宋体" w:hint="eastAsia"/>
          <w:sz w:val="24"/>
        </w:rPr>
        <w:t>发包人（甲方）</w:t>
      </w:r>
      <w:r>
        <w:rPr>
          <w:rFonts w:hAnsi="宋体"/>
          <w:sz w:val="24"/>
        </w:rPr>
        <w:t>：</w:t>
      </w:r>
      <w:r>
        <w:rPr>
          <w:rFonts w:hAnsi="宋体" w:hint="eastAsia"/>
          <w:sz w:val="24"/>
        </w:rPr>
        <w:t>四川省交通勘察设计研究院有限公司</w:t>
      </w:r>
      <w:r>
        <w:rPr>
          <w:rFonts w:hAnsi="宋体"/>
          <w:sz w:val="24"/>
        </w:rPr>
        <w:br/>
      </w:r>
      <w:r>
        <w:rPr>
          <w:rFonts w:hAnsi="宋体" w:hint="eastAsia"/>
          <w:sz w:val="24"/>
        </w:rPr>
        <w:t xml:space="preserve">供应商（乙方）： </w:t>
      </w:r>
    </w:p>
    <w:p w14:paraId="384AA1C6" w14:textId="77777777" w:rsidR="00CF3449" w:rsidRDefault="00CF3449" w:rsidP="00CF3449">
      <w:pPr>
        <w:widowControl/>
        <w:snapToGrid w:val="0"/>
        <w:spacing w:line="360" w:lineRule="auto"/>
        <w:rPr>
          <w:rFonts w:hAnsi="宋体"/>
          <w:sz w:val="24"/>
        </w:rPr>
      </w:pPr>
      <w:r>
        <w:rPr>
          <w:rFonts w:hAnsi="宋体"/>
          <w:sz w:val="24"/>
        </w:rPr>
        <w:t>签 订 日 期：</w:t>
      </w:r>
      <w:r>
        <w:rPr>
          <w:rFonts w:hAnsi="宋体" w:hint="eastAsia"/>
          <w:sz w:val="24"/>
        </w:rPr>
        <w:t>2</w:t>
      </w:r>
      <w:r>
        <w:rPr>
          <w:rFonts w:hAnsi="宋体"/>
          <w:sz w:val="24"/>
        </w:rPr>
        <w:t>021年 月</w:t>
      </w:r>
      <w:r>
        <w:rPr>
          <w:rFonts w:hAnsi="宋体" w:hint="eastAsia"/>
          <w:sz w:val="24"/>
        </w:rPr>
        <w:t xml:space="preserve"> </w:t>
      </w:r>
      <w:r>
        <w:rPr>
          <w:rFonts w:hAnsi="宋体"/>
          <w:sz w:val="24"/>
        </w:rPr>
        <w:t>日</w:t>
      </w:r>
    </w:p>
    <w:p w14:paraId="222D0385" w14:textId="77777777" w:rsidR="00CF3449" w:rsidRDefault="00CF3449" w:rsidP="00CF3449">
      <w:pPr>
        <w:widowControl/>
        <w:rPr>
          <w:rFonts w:hAnsi="宋体"/>
          <w:sz w:val="24"/>
        </w:rPr>
      </w:pPr>
      <w:r>
        <w:rPr>
          <w:rFonts w:hAnsi="宋体"/>
          <w:sz w:val="24"/>
        </w:rPr>
        <w:br w:type="page"/>
      </w:r>
    </w:p>
    <w:p w14:paraId="33ECCFF2" w14:textId="77777777" w:rsidR="00CF3449" w:rsidRDefault="00CF3449" w:rsidP="00CF3449">
      <w:pPr>
        <w:widowControl/>
        <w:snapToGrid w:val="0"/>
        <w:spacing w:line="360" w:lineRule="auto"/>
        <w:rPr>
          <w:rFonts w:hAnsi="宋体"/>
          <w:sz w:val="24"/>
        </w:rPr>
      </w:pPr>
    </w:p>
    <w:p w14:paraId="1EF24D75" w14:textId="77777777" w:rsidR="00CF3449" w:rsidRDefault="00CF3449" w:rsidP="00CF3449">
      <w:pPr>
        <w:spacing w:line="360" w:lineRule="auto"/>
        <w:jc w:val="center"/>
        <w:rPr>
          <w:rFonts w:hAnsi="宋体"/>
          <w:b/>
          <w:bCs/>
          <w:sz w:val="28"/>
          <w:szCs w:val="28"/>
        </w:rPr>
      </w:pPr>
      <w:r>
        <w:rPr>
          <w:rFonts w:hAnsi="宋体" w:hint="eastAsia"/>
          <w:b/>
          <w:bCs/>
          <w:sz w:val="28"/>
          <w:szCs w:val="28"/>
        </w:rPr>
        <w:t>内江至南溪高速公路罗龙长江特大桥与危险品码头及船舶应急停泊区相互影响研究专题报告编制技术服务</w:t>
      </w:r>
      <w:r>
        <w:rPr>
          <w:rFonts w:hAnsi="宋体"/>
          <w:b/>
          <w:bCs/>
          <w:sz w:val="28"/>
          <w:szCs w:val="28"/>
        </w:rPr>
        <w:t>采购合同</w:t>
      </w:r>
    </w:p>
    <w:p w14:paraId="5092537A" w14:textId="77777777" w:rsidR="00CF3449" w:rsidRDefault="00CF3449" w:rsidP="00CF3449">
      <w:pPr>
        <w:spacing w:line="360" w:lineRule="auto"/>
        <w:ind w:firstLineChars="200" w:firstLine="480"/>
        <w:rPr>
          <w:rFonts w:ascii="仿宋_GB2312" w:eastAsia="仿宋_GB2312" w:hAnsi="宋体"/>
          <w:snapToGrid w:val="0"/>
          <w:sz w:val="24"/>
        </w:rPr>
      </w:pPr>
    </w:p>
    <w:p w14:paraId="18993E3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甲方：四川省交通勘察设计研究院有限公司</w:t>
      </w:r>
    </w:p>
    <w:p w14:paraId="49F4CE73"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乙方： </w:t>
      </w:r>
    </w:p>
    <w:p w14:paraId="4FA0DF0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乙方基本信息：</w:t>
      </w:r>
    </w:p>
    <w:p w14:paraId="6998F3C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统一社会信用代码：</w:t>
      </w:r>
      <w:r>
        <w:rPr>
          <w:rFonts w:ascii="仿宋_GB2312" w:eastAsia="仿宋_GB2312" w:hAnsi="宋体"/>
          <w:snapToGrid w:val="0"/>
          <w:sz w:val="24"/>
        </w:rPr>
        <w:t xml:space="preserve"> </w:t>
      </w:r>
    </w:p>
    <w:p w14:paraId="2BCDB44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资质等级及专业类别:</w:t>
      </w:r>
    </w:p>
    <w:p w14:paraId="0D8AA3A0"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资质证书有效期： </w:t>
      </w:r>
    </w:p>
    <w:p w14:paraId="1AB3E6B4"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法定代表人姓名： </w:t>
      </w:r>
    </w:p>
    <w:p w14:paraId="02A63600"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项目负责人姓名： </w:t>
      </w:r>
    </w:p>
    <w:p w14:paraId="3D7250B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sz w:val="24"/>
          <w:u w:val="single"/>
        </w:rPr>
        <w:t xml:space="preserve"> 内江至南溪高速公路  </w:t>
      </w:r>
      <w:r>
        <w:rPr>
          <w:rFonts w:ascii="仿宋_GB2312" w:eastAsia="仿宋_GB2312" w:hAnsi="宋体" w:hint="eastAsia"/>
          <w:snapToGrid w:val="0"/>
          <w:sz w:val="24"/>
        </w:rPr>
        <w:t>的</w:t>
      </w:r>
      <w:r>
        <w:rPr>
          <w:rFonts w:ascii="仿宋_GB2312" w:eastAsia="仿宋_GB2312" w:hAnsi="宋体" w:hint="eastAsia"/>
          <w:snapToGrid w:val="0"/>
          <w:sz w:val="24"/>
          <w:u w:val="single"/>
        </w:rPr>
        <w:t xml:space="preserve"> 罗龙长江特大桥航道通航条件影响评价 </w:t>
      </w:r>
      <w:r>
        <w:rPr>
          <w:rFonts w:ascii="仿宋_GB2312" w:eastAsia="仿宋_GB2312" w:hAnsi="宋体" w:hint="eastAsia"/>
          <w:snapToGrid w:val="0"/>
          <w:sz w:val="24"/>
        </w:rPr>
        <w:t>，经</w:t>
      </w:r>
      <w:r>
        <w:rPr>
          <w:rFonts w:ascii="仿宋_GB2312" w:eastAsia="仿宋_GB2312" w:hAnsi="宋体" w:hint="eastAsia"/>
          <w:snapToGrid w:val="0"/>
          <w:sz w:val="24"/>
          <w:u w:val="single"/>
        </w:rPr>
        <w:t xml:space="preserve"> 询价采购 </w:t>
      </w:r>
      <w:r>
        <w:rPr>
          <w:rFonts w:ascii="仿宋_GB2312" w:eastAsia="仿宋_GB2312" w:hAnsi="宋体" w:hint="eastAsia"/>
          <w:snapToGrid w:val="0"/>
          <w:sz w:val="24"/>
        </w:rPr>
        <w:t>，甲乙双方就</w:t>
      </w:r>
      <w:r>
        <w:rPr>
          <w:rFonts w:ascii="仿宋_GB2312" w:eastAsia="仿宋_GB2312" w:hAnsi="宋体" w:hint="eastAsia"/>
          <w:snapToGrid w:val="0"/>
          <w:sz w:val="24"/>
          <w:u w:val="single"/>
        </w:rPr>
        <w:t xml:space="preserve"> 内江至南溪高速公路罗龙长江特大桥与危险品码头及船舶应急停泊区相互影响研究专题报告编制工作 </w:t>
      </w:r>
      <w:r>
        <w:rPr>
          <w:rFonts w:ascii="仿宋_GB2312" w:eastAsia="仿宋_GB2312" w:hAnsi="宋体" w:hint="eastAsia"/>
          <w:snapToGrid w:val="0"/>
          <w:sz w:val="24"/>
        </w:rPr>
        <w:t>合作事项达成一致，订立本合同。</w:t>
      </w:r>
    </w:p>
    <w:p w14:paraId="658FC849" w14:textId="77777777" w:rsidR="00CF3449" w:rsidRDefault="00CF3449" w:rsidP="00CF3449">
      <w:pPr>
        <w:widowControl/>
        <w:spacing w:line="360" w:lineRule="auto"/>
        <w:ind w:firstLine="200"/>
        <w:outlineLvl w:val="0"/>
        <w:rPr>
          <w:rFonts w:hAnsi="宋体"/>
          <w:sz w:val="24"/>
        </w:rPr>
      </w:pPr>
      <w:r>
        <w:rPr>
          <w:rFonts w:ascii="仿宋_GB2312" w:eastAsia="仿宋_GB2312" w:hAnsi="宋体"/>
          <w:b/>
          <w:snapToGrid w:val="0"/>
          <w:sz w:val="24"/>
        </w:rPr>
        <w:t>第一条本合同签订依据</w:t>
      </w:r>
    </w:p>
    <w:p w14:paraId="58038BC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.1</w:t>
      </w:r>
      <w:r>
        <w:rPr>
          <w:rFonts w:ascii="仿宋_GB2312" w:eastAsia="仿宋_GB2312" w:hAnsi="宋体" w:hint="eastAsia"/>
          <w:snapToGrid w:val="0"/>
          <w:sz w:val="24"/>
        </w:rPr>
        <w:t>《中华人民共和国民法典》、</w:t>
      </w:r>
      <w:r>
        <w:rPr>
          <w:rFonts w:ascii="仿宋_GB2312" w:eastAsia="仿宋_GB2312" w:hAnsi="宋体"/>
          <w:snapToGrid w:val="0"/>
          <w:sz w:val="24"/>
        </w:rPr>
        <w:t>《中华人民共和国建筑法》和《建设工程勘察设计</w:t>
      </w:r>
      <w:r>
        <w:rPr>
          <w:rFonts w:ascii="仿宋_GB2312" w:eastAsia="仿宋_GB2312" w:hAnsi="宋体" w:hint="eastAsia"/>
          <w:snapToGrid w:val="0"/>
          <w:sz w:val="24"/>
        </w:rPr>
        <w:t>管理条例</w:t>
      </w:r>
      <w:r>
        <w:rPr>
          <w:rFonts w:ascii="仿宋_GB2312" w:eastAsia="仿宋_GB2312" w:hAnsi="宋体"/>
          <w:snapToGrid w:val="0"/>
          <w:sz w:val="24"/>
        </w:rPr>
        <w:t>》。</w:t>
      </w:r>
    </w:p>
    <w:p w14:paraId="1B15794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.2国家及地方</w:t>
      </w:r>
      <w:r>
        <w:rPr>
          <w:rFonts w:ascii="仿宋_GB2312" w:eastAsia="仿宋_GB2312" w:hAnsi="宋体" w:hint="eastAsia"/>
          <w:snapToGrid w:val="0"/>
          <w:sz w:val="24"/>
        </w:rPr>
        <w:t>、</w:t>
      </w:r>
      <w:r>
        <w:rPr>
          <w:rFonts w:ascii="仿宋_GB2312" w:eastAsia="仿宋_GB2312" w:hAnsi="宋体"/>
          <w:snapToGrid w:val="0"/>
          <w:sz w:val="24"/>
        </w:rPr>
        <w:t>行业有关</w:t>
      </w:r>
      <w:r>
        <w:rPr>
          <w:rFonts w:ascii="仿宋_GB2312" w:eastAsia="仿宋_GB2312" w:hAnsi="宋体" w:hint="eastAsia"/>
          <w:snapToGrid w:val="0"/>
          <w:sz w:val="24"/>
        </w:rPr>
        <w:t>本专业</w:t>
      </w:r>
      <w:r>
        <w:rPr>
          <w:rFonts w:ascii="仿宋_GB2312" w:eastAsia="仿宋_GB2312" w:hAnsi="宋体"/>
          <w:snapToGrid w:val="0"/>
          <w:sz w:val="24"/>
        </w:rPr>
        <w:t>的</w:t>
      </w:r>
      <w:r>
        <w:rPr>
          <w:rFonts w:ascii="仿宋_GB2312" w:eastAsia="仿宋_GB2312" w:hAnsi="宋体" w:hint="eastAsia"/>
          <w:snapToGrid w:val="0"/>
          <w:sz w:val="24"/>
        </w:rPr>
        <w:t>法律、</w:t>
      </w:r>
      <w:r>
        <w:rPr>
          <w:rFonts w:ascii="仿宋_GB2312" w:eastAsia="仿宋_GB2312" w:hAnsi="宋体"/>
          <w:snapToGrid w:val="0"/>
          <w:sz w:val="24"/>
        </w:rPr>
        <w:t>法规及相关技术标准和要求。</w:t>
      </w:r>
    </w:p>
    <w:p w14:paraId="21D97C0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w:t>
      </w:r>
      <w:r>
        <w:rPr>
          <w:rFonts w:ascii="仿宋_GB2312" w:eastAsia="仿宋_GB2312" w:hAnsi="宋体"/>
          <w:snapToGrid w:val="0"/>
          <w:sz w:val="24"/>
        </w:rPr>
        <w:t>.3建设工程批准文件。</w:t>
      </w:r>
    </w:p>
    <w:p w14:paraId="2F788C23"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第二条合同文件的优先次序</w:t>
      </w:r>
    </w:p>
    <w:p w14:paraId="3EA4E1E6"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本合同的相关招标文件或询价文件、报价文件、工作通知单、合同履行过程中的往来函件等均为本合同的组成部分。</w:t>
      </w:r>
      <w:r>
        <w:rPr>
          <w:rFonts w:ascii="仿宋_GB2312" w:eastAsia="仿宋_GB2312" w:hAnsi="宋体"/>
          <w:snapToGrid w:val="0"/>
          <w:sz w:val="24"/>
        </w:rPr>
        <w:t>构成本合同的文件可视为是能互相说明的，如果合同文件存在歧义或不一致，则根据如下优先次序来判断：</w:t>
      </w:r>
    </w:p>
    <w:p w14:paraId="567AFD75"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.1合同</w:t>
      </w:r>
      <w:r>
        <w:rPr>
          <w:rFonts w:ascii="仿宋_GB2312" w:eastAsia="仿宋_GB2312" w:hAnsi="宋体" w:hint="eastAsia"/>
          <w:snapToGrid w:val="0"/>
          <w:sz w:val="24"/>
        </w:rPr>
        <w:t>协议</w:t>
      </w:r>
      <w:r>
        <w:rPr>
          <w:rFonts w:ascii="仿宋_GB2312" w:eastAsia="仿宋_GB2312" w:hAnsi="宋体"/>
          <w:snapToGrid w:val="0"/>
          <w:sz w:val="24"/>
        </w:rPr>
        <w:t>书</w:t>
      </w:r>
      <w:r>
        <w:rPr>
          <w:rFonts w:ascii="仿宋_GB2312" w:eastAsia="仿宋_GB2312" w:hAnsi="宋体" w:hint="eastAsia"/>
          <w:snapToGrid w:val="0"/>
          <w:sz w:val="24"/>
        </w:rPr>
        <w:t>及其</w:t>
      </w:r>
      <w:r>
        <w:rPr>
          <w:rFonts w:ascii="仿宋_GB2312" w:eastAsia="仿宋_GB2312" w:hAnsi="宋体"/>
          <w:snapToGrid w:val="0"/>
          <w:sz w:val="24"/>
        </w:rPr>
        <w:t>附件</w:t>
      </w:r>
    </w:p>
    <w:p w14:paraId="475A679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.2</w:t>
      </w:r>
      <w:r>
        <w:rPr>
          <w:rFonts w:ascii="仿宋_GB2312" w:eastAsia="仿宋_GB2312" w:hAnsi="宋体" w:hint="eastAsia"/>
          <w:snapToGrid w:val="0"/>
          <w:sz w:val="24"/>
        </w:rPr>
        <w:t>工作通知单</w:t>
      </w:r>
    </w:p>
    <w:p w14:paraId="7244EFE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.3</w:t>
      </w:r>
      <w:r>
        <w:rPr>
          <w:rFonts w:ascii="仿宋_GB2312" w:eastAsia="仿宋_GB2312" w:hAnsi="宋体" w:hint="eastAsia"/>
          <w:snapToGrid w:val="0"/>
          <w:sz w:val="24"/>
        </w:rPr>
        <w:t>甲方</w:t>
      </w:r>
      <w:r>
        <w:rPr>
          <w:rFonts w:ascii="仿宋_GB2312" w:eastAsia="仿宋_GB2312" w:hAnsi="宋体"/>
          <w:snapToGrid w:val="0"/>
          <w:sz w:val="24"/>
        </w:rPr>
        <w:t>要求及委托书</w:t>
      </w:r>
    </w:p>
    <w:p w14:paraId="59B39DB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2</w:t>
      </w:r>
      <w:r>
        <w:rPr>
          <w:rFonts w:ascii="仿宋_GB2312" w:eastAsia="仿宋_GB2312" w:hAnsi="宋体"/>
          <w:snapToGrid w:val="0"/>
          <w:sz w:val="24"/>
        </w:rPr>
        <w:t>.4</w:t>
      </w:r>
      <w:r>
        <w:rPr>
          <w:rFonts w:ascii="仿宋_GB2312" w:eastAsia="仿宋_GB2312" w:hAnsi="宋体" w:hint="eastAsia"/>
          <w:snapToGrid w:val="0"/>
          <w:sz w:val="24"/>
        </w:rPr>
        <w:t>询价文件</w:t>
      </w:r>
    </w:p>
    <w:p w14:paraId="5AB790E9" w14:textId="77777777" w:rsidR="00CF3449" w:rsidRDefault="00CF3449" w:rsidP="00CF3449">
      <w:pPr>
        <w:pStyle w:val="3"/>
        <w:ind w:firstLineChars="200" w:firstLine="480"/>
        <w:rPr>
          <w:lang w:eastAsia="zh-CN"/>
        </w:rPr>
      </w:pPr>
      <w:r>
        <w:rPr>
          <w:rFonts w:ascii="仿宋_GB2312" w:eastAsia="仿宋_GB2312" w:hAnsi="宋体" w:hint="eastAsia"/>
          <w:snapToGrid w:val="0"/>
          <w:sz w:val="24"/>
          <w:lang w:eastAsia="zh-CN"/>
        </w:rPr>
        <w:lastRenderedPageBreak/>
        <w:t>2.5报价文件</w:t>
      </w:r>
    </w:p>
    <w:p w14:paraId="4F3F2365" w14:textId="77777777" w:rsidR="00CF3449" w:rsidRDefault="00CF3449" w:rsidP="00CF3449">
      <w:pPr>
        <w:widowControl/>
        <w:spacing w:line="360" w:lineRule="auto"/>
        <w:ind w:firstLine="200"/>
        <w:outlineLvl w:val="0"/>
        <w:rPr>
          <w:rFonts w:hAnsi="宋体"/>
          <w:sz w:val="24"/>
        </w:rPr>
      </w:pPr>
      <w:r>
        <w:rPr>
          <w:rFonts w:ascii="仿宋_GB2312" w:eastAsia="仿宋_GB2312" w:hAnsi="宋体"/>
          <w:b/>
          <w:snapToGrid w:val="0"/>
          <w:sz w:val="24"/>
        </w:rPr>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14:paraId="443DB0FC" w14:textId="77777777" w:rsidR="00CF3449" w:rsidRDefault="00CF3449" w:rsidP="00CF3449">
      <w:pPr>
        <w:spacing w:line="360" w:lineRule="auto"/>
        <w:ind w:firstLineChars="200" w:firstLine="480"/>
        <w:rPr>
          <w:sz w:val="24"/>
        </w:rPr>
      </w:pPr>
      <w:r>
        <w:rPr>
          <w:rFonts w:ascii="仿宋_GB2312" w:eastAsia="仿宋_GB2312" w:hAnsi="宋体" w:hint="eastAsia"/>
          <w:snapToGrid w:val="0"/>
          <w:sz w:val="24"/>
        </w:rPr>
        <w:t xml:space="preserve">3.1项目名称: </w:t>
      </w:r>
      <w:r>
        <w:rPr>
          <w:rFonts w:ascii="仿宋_GB2312" w:eastAsia="仿宋_GB2312" w:hAnsi="宋体" w:hint="eastAsia"/>
          <w:snapToGrid w:val="0"/>
          <w:sz w:val="24"/>
          <w:u w:val="single"/>
        </w:rPr>
        <w:t>内江至南溪高速公路罗龙长江特大桥与危险品码头及船舶应急停泊区相互影响研究专题报告编制</w:t>
      </w:r>
    </w:p>
    <w:p w14:paraId="0DBB7E7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3.2项目阶段：工可</w:t>
      </w:r>
    </w:p>
    <w:p w14:paraId="6CEFDA5F" w14:textId="2A1B7FD2" w:rsidR="00CF3449" w:rsidRDefault="00CF3449" w:rsidP="00CF3449">
      <w:pPr>
        <w:adjustRightInd w:val="0"/>
        <w:snapToGrid w:val="0"/>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3</w:t>
      </w:r>
      <w:r>
        <w:rPr>
          <w:rFonts w:ascii="仿宋_GB2312" w:eastAsia="仿宋_GB2312" w:hAnsi="宋体" w:hint="eastAsia"/>
          <w:snapToGrid w:val="0"/>
          <w:sz w:val="24"/>
        </w:rPr>
        <w:t>.</w:t>
      </w:r>
      <w:r>
        <w:rPr>
          <w:rFonts w:ascii="仿宋_GB2312" w:eastAsia="仿宋_GB2312" w:hAnsi="宋体"/>
          <w:snapToGrid w:val="0"/>
          <w:sz w:val="24"/>
        </w:rPr>
        <w:t>3</w:t>
      </w:r>
      <w:r>
        <w:rPr>
          <w:rFonts w:ascii="仿宋_GB2312" w:eastAsia="仿宋_GB2312" w:hAnsi="宋体" w:hint="eastAsia"/>
          <w:snapToGrid w:val="0"/>
          <w:sz w:val="24"/>
        </w:rPr>
        <w:t>项目基本情况：内江至南溪高速公路是《四川省高速公路网规划（2019—2035年）》中S41遂宁经宜宾至毕节高速公路的重要组成路段，路线在宜宾市罗龙街道烈女岩处（上游航道里程1012km）跨越长江。桥位下游约780m左岸有龙川庙码头，码头主要运输甲苯、二甲苯、柴油等危险品，另桥位处右岸设置有“牛屎</w:t>
      </w:r>
      <w:proofErr w:type="gramStart"/>
      <w:r>
        <w:rPr>
          <w:rFonts w:ascii="仿宋_GB2312" w:eastAsia="仿宋_GB2312" w:hAnsi="宋体" w:hint="eastAsia"/>
          <w:snapToGrid w:val="0"/>
          <w:sz w:val="24"/>
        </w:rPr>
        <w:t>碛</w:t>
      </w:r>
      <w:proofErr w:type="gramEnd"/>
      <w:r>
        <w:rPr>
          <w:rFonts w:ascii="仿宋_GB2312" w:eastAsia="仿宋_GB2312" w:hAnsi="宋体" w:hint="eastAsia"/>
          <w:snapToGrid w:val="0"/>
          <w:sz w:val="24"/>
        </w:rPr>
        <w:t>下”应急停泊区，停泊区航道里程范围为1011.5~1012km，停泊区上边界位于桥位处，主要</w:t>
      </w:r>
      <w:proofErr w:type="gramStart"/>
      <w:r>
        <w:rPr>
          <w:rFonts w:ascii="仿宋_GB2312" w:eastAsia="仿宋_GB2312" w:hAnsi="宋体" w:hint="eastAsia"/>
          <w:snapToGrid w:val="0"/>
          <w:sz w:val="24"/>
        </w:rPr>
        <w:t>供危化品</w:t>
      </w:r>
      <w:proofErr w:type="gramEnd"/>
      <w:r>
        <w:rPr>
          <w:rFonts w:ascii="仿宋_GB2312" w:eastAsia="仿宋_GB2312" w:hAnsi="宋体" w:hint="eastAsia"/>
          <w:snapToGrid w:val="0"/>
          <w:sz w:val="24"/>
        </w:rPr>
        <w:t>船舶停泊。</w:t>
      </w:r>
    </w:p>
    <w:p w14:paraId="4899565D"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 xml:space="preserve">第四条 </w:t>
      </w:r>
      <w:r>
        <w:rPr>
          <w:rFonts w:ascii="仿宋_GB2312" w:eastAsia="仿宋_GB2312" w:hAnsi="宋体" w:hint="eastAsia"/>
          <w:b/>
          <w:snapToGrid w:val="0"/>
          <w:sz w:val="24"/>
        </w:rPr>
        <w:t>工作内容和质量要求</w:t>
      </w:r>
    </w:p>
    <w:p w14:paraId="3D92FE55" w14:textId="05B774E6"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.1</w:t>
      </w:r>
      <w:r>
        <w:rPr>
          <w:rFonts w:ascii="仿宋_GB2312" w:eastAsia="仿宋_GB2312" w:hAnsi="宋体" w:hint="eastAsia"/>
          <w:snapToGrid w:val="0"/>
          <w:sz w:val="24"/>
        </w:rPr>
        <w:t>乙方的工作内容为：完成</w:t>
      </w:r>
      <w:r>
        <w:rPr>
          <w:rFonts w:ascii="仿宋_GB2312" w:eastAsia="仿宋_GB2312" w:hAnsi="宋体" w:hint="eastAsia"/>
          <w:snapToGrid w:val="0"/>
          <w:sz w:val="24"/>
          <w:u w:val="single"/>
        </w:rPr>
        <w:t xml:space="preserve"> 内江至南溪高速公路罗龙长江特大桥与危险品码头及船舶应急停泊区相互影响研究专题</w:t>
      </w:r>
      <w:r w:rsidR="00E96C05">
        <w:rPr>
          <w:rFonts w:ascii="仿宋_GB2312" w:eastAsia="仿宋_GB2312" w:hAnsi="宋体" w:hint="eastAsia"/>
          <w:snapToGrid w:val="0"/>
          <w:sz w:val="24"/>
          <w:u w:val="single"/>
        </w:rPr>
        <w:t>的</w:t>
      </w:r>
      <w:r>
        <w:rPr>
          <w:rFonts w:ascii="仿宋_GB2312" w:eastAsia="仿宋_GB2312" w:hAnsi="宋体" w:hint="eastAsia"/>
          <w:snapToGrid w:val="0"/>
          <w:sz w:val="24"/>
          <w:u w:val="single"/>
        </w:rPr>
        <w:t xml:space="preserve">报告编制 </w:t>
      </w:r>
      <w:r>
        <w:rPr>
          <w:rFonts w:ascii="仿宋_GB2312" w:eastAsia="仿宋_GB2312" w:hAnsi="宋体" w:hint="eastAsia"/>
          <w:snapToGrid w:val="0"/>
          <w:sz w:val="24"/>
        </w:rPr>
        <w:t>，并向甲方提交相应的成果文件。乙方提供的成果文件应满足甲方</w:t>
      </w:r>
      <w:r>
        <w:rPr>
          <w:rFonts w:ascii="仿宋_GB2312" w:eastAsia="仿宋_GB2312" w:hAnsi="宋体"/>
          <w:snapToGrid w:val="0"/>
          <w:sz w:val="24"/>
        </w:rPr>
        <w:t>给</w:t>
      </w:r>
      <w:r>
        <w:rPr>
          <w:rFonts w:ascii="仿宋_GB2312" w:eastAsia="仿宋_GB2312" w:hAnsi="宋体" w:hint="eastAsia"/>
          <w:snapToGrid w:val="0"/>
          <w:sz w:val="24"/>
        </w:rPr>
        <w:t>乙方</w:t>
      </w:r>
      <w:r>
        <w:rPr>
          <w:rFonts w:ascii="仿宋_GB2312" w:eastAsia="仿宋_GB2312" w:hAnsi="宋体"/>
          <w:snapToGrid w:val="0"/>
          <w:sz w:val="24"/>
        </w:rPr>
        <w:t>的委托书或中标文件</w:t>
      </w:r>
      <w:r>
        <w:rPr>
          <w:rFonts w:ascii="仿宋_GB2312" w:eastAsia="仿宋_GB2312" w:hAnsi="宋体" w:hint="eastAsia"/>
          <w:snapToGrid w:val="0"/>
          <w:sz w:val="24"/>
        </w:rPr>
        <w:t>的要求，通过</w:t>
      </w:r>
      <w:r>
        <w:rPr>
          <w:rFonts w:ascii="仿宋_GB2312" w:eastAsia="仿宋_GB2312" w:hAnsi="宋体"/>
          <w:snapToGrid w:val="0"/>
          <w:sz w:val="24"/>
        </w:rPr>
        <w:t>甲方验收或主管部门批复</w:t>
      </w:r>
      <w:r>
        <w:rPr>
          <w:rFonts w:ascii="仿宋_GB2312" w:eastAsia="仿宋_GB2312" w:hAnsi="宋体" w:hint="eastAsia"/>
          <w:snapToGrid w:val="0"/>
          <w:sz w:val="24"/>
        </w:rPr>
        <w:t>。</w:t>
      </w:r>
    </w:p>
    <w:p w14:paraId="4B33E6D5"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.2</w:t>
      </w:r>
      <w:r>
        <w:rPr>
          <w:rFonts w:ascii="仿宋_GB2312" w:eastAsia="仿宋_GB2312" w:hAnsi="宋体" w:hint="eastAsia"/>
          <w:snapToGrid w:val="0"/>
          <w:sz w:val="24"/>
        </w:rPr>
        <w:t>乙方提供执行</w:t>
      </w:r>
      <w:r>
        <w:rPr>
          <w:rFonts w:ascii="仿宋_GB2312" w:eastAsia="仿宋_GB2312" w:hAnsi="宋体"/>
          <w:snapToGrid w:val="0"/>
          <w:sz w:val="24"/>
        </w:rPr>
        <w:t>的</w:t>
      </w:r>
      <w:r>
        <w:rPr>
          <w:rFonts w:ascii="仿宋_GB2312" w:eastAsia="仿宋_GB2312" w:hAnsi="宋体" w:hint="eastAsia"/>
          <w:snapToGrid w:val="0"/>
          <w:sz w:val="24"/>
        </w:rPr>
        <w:t>技术标准应满足以下规范性文件的规定：</w:t>
      </w:r>
    </w:p>
    <w:p w14:paraId="212B5F0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w:t>
      </w:r>
      <w:r>
        <w:rPr>
          <w:rFonts w:ascii="仿宋_GB2312" w:eastAsia="仿宋_GB2312" w:hAnsi="宋体" w:hint="eastAsia"/>
          <w:snapToGrid w:val="0"/>
          <w:sz w:val="24"/>
        </w:rPr>
        <w:t>《中华人民共和国航道法》；</w:t>
      </w:r>
    </w:p>
    <w:p w14:paraId="17EA8896"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4.2.2</w:t>
      </w:r>
      <w:r>
        <w:rPr>
          <w:rFonts w:ascii="仿宋_GB2312" w:eastAsia="仿宋_GB2312" w:hAnsi="宋体" w:hint="eastAsia"/>
          <w:snapToGrid w:val="0"/>
          <w:sz w:val="24"/>
        </w:rPr>
        <w:t>《中华人民共和国水上水下作业和活动通航安全管理规定》；</w:t>
      </w:r>
    </w:p>
    <w:p w14:paraId="1B869692"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4.2.3</w:t>
      </w:r>
      <w:r>
        <w:rPr>
          <w:rFonts w:ascii="仿宋_GB2312" w:eastAsia="仿宋_GB2312" w:hAnsi="宋体" w:hint="eastAsia"/>
          <w:snapToGrid w:val="0"/>
          <w:sz w:val="24"/>
        </w:rPr>
        <w:t>《中华人民共和国内河交通安全管理条例》；</w:t>
      </w:r>
    </w:p>
    <w:p w14:paraId="154B1BBC"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4.2.4</w:t>
      </w:r>
      <w:r>
        <w:rPr>
          <w:rFonts w:ascii="仿宋_GB2312" w:eastAsia="仿宋_GB2312" w:hAnsi="宋体" w:hint="eastAsia"/>
          <w:snapToGrid w:val="0"/>
          <w:sz w:val="24"/>
        </w:rPr>
        <w:t>《航道通航条件影响评价审核管理办法》；</w:t>
      </w:r>
    </w:p>
    <w:p w14:paraId="7D73B3B7"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4.2.5</w:t>
      </w:r>
      <w:r>
        <w:rPr>
          <w:rFonts w:ascii="仿宋_GB2312" w:eastAsia="仿宋_GB2312" w:hAnsi="宋体" w:hint="eastAsia"/>
          <w:snapToGrid w:val="0"/>
          <w:sz w:val="24"/>
        </w:rPr>
        <w:t>《长江上游界石盘至成贵高铁宜宾金沙江大桥段船舶分道航行规则（试行）》（2019）；</w:t>
      </w:r>
    </w:p>
    <w:p w14:paraId="5AC26B1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4.2.6</w:t>
      </w:r>
      <w:r>
        <w:rPr>
          <w:rFonts w:ascii="仿宋_GB2312" w:eastAsia="仿宋_GB2312" w:hAnsi="宋体" w:hint="eastAsia"/>
          <w:snapToGrid w:val="0"/>
          <w:sz w:val="24"/>
        </w:rPr>
        <w:t>《长江海事局桥梁通航安全管理规定》（长海通航[2014]384号）；</w:t>
      </w:r>
    </w:p>
    <w:p w14:paraId="6F92411E"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4.2.7</w:t>
      </w:r>
      <w:r>
        <w:rPr>
          <w:rFonts w:ascii="仿宋_GB2312" w:eastAsia="仿宋_GB2312" w:hAnsi="宋体" w:hint="eastAsia"/>
          <w:snapToGrid w:val="0"/>
          <w:sz w:val="24"/>
        </w:rPr>
        <w:t>《中华人民共和国内河避碰规则》；</w:t>
      </w:r>
    </w:p>
    <w:p w14:paraId="58D902D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4.2.8</w:t>
      </w:r>
      <w:r>
        <w:rPr>
          <w:rFonts w:ascii="仿宋_GB2312" w:eastAsia="仿宋_GB2312" w:hAnsi="宋体" w:hint="eastAsia"/>
          <w:snapToGrid w:val="0"/>
          <w:sz w:val="24"/>
        </w:rPr>
        <w:t>《常用化学危险品贮存通则》（GB15603-1995）；</w:t>
      </w:r>
    </w:p>
    <w:p w14:paraId="184F2ED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4.2.9</w:t>
      </w:r>
      <w:r>
        <w:rPr>
          <w:rFonts w:ascii="仿宋_GB2312" w:eastAsia="仿宋_GB2312" w:hAnsi="宋体" w:hint="eastAsia"/>
          <w:snapToGrid w:val="0"/>
          <w:sz w:val="24"/>
        </w:rPr>
        <w:t>《常用危险化学品的分类及标志》（GB13690-1992）</w:t>
      </w:r>
      <w:r>
        <w:rPr>
          <w:rFonts w:ascii="仿宋_GB2312" w:eastAsia="仿宋_GB2312" w:hAnsi="宋体"/>
          <w:snapToGrid w:val="0"/>
          <w:sz w:val="24"/>
        </w:rPr>
        <w:t>。</w:t>
      </w:r>
    </w:p>
    <w:p w14:paraId="30C529E1"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4.2.10</w:t>
      </w:r>
      <w:r>
        <w:rPr>
          <w:rFonts w:ascii="仿宋_GB2312" w:eastAsia="仿宋_GB2312" w:hAnsi="宋体" w:hint="eastAsia"/>
          <w:snapToGrid w:val="0"/>
          <w:sz w:val="24"/>
        </w:rPr>
        <w:t>《内河通航标准》（GB50139-2014）；</w:t>
      </w:r>
    </w:p>
    <w:p w14:paraId="16E4578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4.2.11</w:t>
      </w:r>
      <w:r>
        <w:rPr>
          <w:rFonts w:ascii="仿宋_GB2312" w:eastAsia="仿宋_GB2312" w:hAnsi="宋体" w:hint="eastAsia"/>
          <w:snapToGrid w:val="0"/>
          <w:sz w:val="24"/>
        </w:rPr>
        <w:t>《长江干线通航标准》（JTS180-4-2020）；</w:t>
      </w:r>
    </w:p>
    <w:p w14:paraId="50FFD2FA"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snapToGrid w:val="0"/>
          <w:sz w:val="24"/>
        </w:rPr>
        <w:t>4.2.12</w:t>
      </w:r>
      <w:r>
        <w:rPr>
          <w:rFonts w:ascii="仿宋_GB2312" w:eastAsia="仿宋_GB2312" w:hAnsi="宋体" w:hint="eastAsia"/>
          <w:snapToGrid w:val="0"/>
          <w:sz w:val="24"/>
        </w:rPr>
        <w:t>《河港总体设计规范》（JTS166--2020）。</w:t>
      </w:r>
    </w:p>
    <w:p w14:paraId="014DAC5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4</w:t>
      </w:r>
      <w:r>
        <w:rPr>
          <w:rFonts w:ascii="仿宋_GB2312" w:eastAsia="仿宋_GB2312" w:hAnsi="宋体"/>
          <w:snapToGrid w:val="0"/>
          <w:sz w:val="24"/>
        </w:rPr>
        <w:t>.3</w:t>
      </w:r>
      <w:r>
        <w:rPr>
          <w:rFonts w:ascii="仿宋_GB2312" w:eastAsia="仿宋_GB2312" w:hAnsi="宋体" w:hint="eastAsia"/>
          <w:snapToGrid w:val="0"/>
          <w:sz w:val="24"/>
        </w:rPr>
        <w:t>乙方提供的成果文件质量应满足以下要求：</w:t>
      </w:r>
    </w:p>
    <w:p w14:paraId="1BD9788C" w14:textId="77777777" w:rsidR="00CF3449" w:rsidRDefault="00CF3449" w:rsidP="00CF3449">
      <w:pPr>
        <w:spacing w:line="360" w:lineRule="auto"/>
        <w:ind w:firstLineChars="200" w:firstLine="480"/>
        <w:rPr>
          <w:rFonts w:ascii="仿宋_GB2312" w:eastAsia="仿宋_GB2312" w:hAnsi="宋体"/>
          <w:snapToGrid w:val="0"/>
          <w:sz w:val="24"/>
          <w:u w:val="single"/>
        </w:rPr>
      </w:pPr>
      <w:r>
        <w:rPr>
          <w:rFonts w:ascii="仿宋_GB2312" w:eastAsia="仿宋_GB2312" w:hAnsi="宋体" w:hint="eastAsia"/>
          <w:snapToGrid w:val="0"/>
          <w:sz w:val="24"/>
          <w:u w:val="single"/>
        </w:rPr>
        <w:lastRenderedPageBreak/>
        <w:t>4.</w:t>
      </w:r>
      <w:r>
        <w:rPr>
          <w:rFonts w:ascii="仿宋_GB2312" w:eastAsia="仿宋_GB2312" w:hAnsi="宋体"/>
          <w:snapToGrid w:val="0"/>
          <w:sz w:val="24"/>
          <w:u w:val="single"/>
        </w:rPr>
        <w:t>3</w:t>
      </w:r>
      <w:r>
        <w:rPr>
          <w:rFonts w:ascii="仿宋_GB2312" w:eastAsia="仿宋_GB2312" w:hAnsi="宋体" w:hint="eastAsia"/>
          <w:snapToGrid w:val="0"/>
          <w:sz w:val="24"/>
          <w:u w:val="single"/>
        </w:rPr>
        <w:t>.1严格按照有关规范、规程和本合同确定的内容及程序开展工作。力求基本资料完整、可靠，依据充分，成果可靠，满足国家及行业的有关规范、规程要求。</w:t>
      </w:r>
    </w:p>
    <w:p w14:paraId="00F25EC4" w14:textId="77777777" w:rsidR="00CF3449" w:rsidRDefault="00CF3449" w:rsidP="00CF3449">
      <w:pPr>
        <w:spacing w:line="360" w:lineRule="auto"/>
        <w:ind w:firstLineChars="200" w:firstLine="480"/>
        <w:rPr>
          <w:rFonts w:ascii="仿宋_GB2312" w:eastAsia="仿宋_GB2312"/>
          <w:snapToGrid w:val="0"/>
          <w:sz w:val="24"/>
          <w:u w:val="single"/>
        </w:rPr>
      </w:pPr>
      <w:r>
        <w:rPr>
          <w:rFonts w:ascii="仿宋_GB2312" w:eastAsia="仿宋_GB2312" w:hAnsi="宋体" w:hint="eastAsia"/>
          <w:snapToGrid w:val="0"/>
          <w:sz w:val="24"/>
          <w:u w:val="single"/>
        </w:rPr>
        <w:t>4.</w:t>
      </w:r>
      <w:r>
        <w:rPr>
          <w:rFonts w:ascii="仿宋_GB2312" w:eastAsia="仿宋_GB2312" w:hAnsi="宋体"/>
          <w:snapToGrid w:val="0"/>
          <w:sz w:val="24"/>
          <w:u w:val="single"/>
        </w:rPr>
        <w:t>3</w:t>
      </w:r>
      <w:r>
        <w:rPr>
          <w:rFonts w:ascii="仿宋_GB2312" w:eastAsia="仿宋_GB2312" w:hAnsi="宋体" w:hint="eastAsia"/>
          <w:snapToGrid w:val="0"/>
          <w:sz w:val="24"/>
          <w:u w:val="single"/>
        </w:rPr>
        <w:t>.2在满足《长江干线通航标准》（JTS180-4-2020）等标准、规范的关于专题研究要求的基础上，通过收集航道及船舶等基础资料、现场调研与观测、开展危险品码头及停泊区船舶作业对桥梁安全影响的风险识别，分析危险品码头及停泊区与桥梁的相互影响，提出研究结论、安全保障措施与建议。</w:t>
      </w:r>
      <w:r>
        <w:rPr>
          <w:rFonts w:ascii="仿宋_GB2312" w:eastAsia="仿宋_GB2312" w:hint="eastAsia"/>
          <w:snapToGrid w:val="0"/>
          <w:sz w:val="24"/>
          <w:u w:val="single"/>
        </w:rPr>
        <w:t xml:space="preserve">                     </w:t>
      </w:r>
    </w:p>
    <w:p w14:paraId="6D2A4441" w14:textId="77777777" w:rsidR="00CF3449" w:rsidRDefault="00CF3449" w:rsidP="00CF3449">
      <w:pPr>
        <w:widowControl/>
        <w:spacing w:line="360" w:lineRule="auto"/>
        <w:ind w:firstLine="200"/>
        <w:outlineLvl w:val="0"/>
        <w:rPr>
          <w:rFonts w:hAnsi="宋体"/>
          <w:sz w:val="24"/>
        </w:rPr>
      </w:pPr>
      <w:r>
        <w:rPr>
          <w:rFonts w:ascii="仿宋_GB2312" w:eastAsia="仿宋_GB2312"/>
          <w:b/>
          <w:snapToGrid w:val="0"/>
          <w:sz w:val="24"/>
        </w:rPr>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3012"/>
        <w:gridCol w:w="1865"/>
        <w:gridCol w:w="1478"/>
      </w:tblGrid>
      <w:tr w:rsidR="00CF3449" w14:paraId="0F4FAE43" w14:textId="77777777" w:rsidTr="00D33DB7">
        <w:trPr>
          <w:jc w:val="center"/>
        </w:trPr>
        <w:tc>
          <w:tcPr>
            <w:tcW w:w="952" w:type="dxa"/>
          </w:tcPr>
          <w:p w14:paraId="098958E8"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序号</w:t>
            </w:r>
          </w:p>
        </w:tc>
        <w:tc>
          <w:tcPr>
            <w:tcW w:w="3012" w:type="dxa"/>
          </w:tcPr>
          <w:p w14:paraId="75247719"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文件</w:t>
            </w:r>
            <w:r>
              <w:rPr>
                <w:rFonts w:ascii="仿宋_GB2312" w:eastAsia="仿宋_GB2312" w:hAnsi="宋体"/>
                <w:snapToGrid w:val="0"/>
                <w:sz w:val="24"/>
              </w:rPr>
              <w:t>名称</w:t>
            </w:r>
          </w:p>
        </w:tc>
        <w:tc>
          <w:tcPr>
            <w:tcW w:w="1865" w:type="dxa"/>
          </w:tcPr>
          <w:p w14:paraId="12F9EA7A"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提交</w:t>
            </w:r>
            <w:r>
              <w:rPr>
                <w:rFonts w:ascii="仿宋_GB2312" w:eastAsia="仿宋_GB2312" w:hAnsi="宋体"/>
                <w:snapToGrid w:val="0"/>
                <w:sz w:val="24"/>
              </w:rPr>
              <w:t>时间</w:t>
            </w:r>
          </w:p>
        </w:tc>
        <w:tc>
          <w:tcPr>
            <w:tcW w:w="1478" w:type="dxa"/>
          </w:tcPr>
          <w:p w14:paraId="18A50F7B"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备注</w:t>
            </w:r>
          </w:p>
        </w:tc>
      </w:tr>
      <w:tr w:rsidR="00CF3449" w14:paraId="0442C12A" w14:textId="77777777" w:rsidTr="00D33DB7">
        <w:trPr>
          <w:jc w:val="center"/>
        </w:trPr>
        <w:tc>
          <w:tcPr>
            <w:tcW w:w="952" w:type="dxa"/>
          </w:tcPr>
          <w:p w14:paraId="7EDD0C3D"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1</w:t>
            </w:r>
          </w:p>
        </w:tc>
        <w:tc>
          <w:tcPr>
            <w:tcW w:w="3012" w:type="dxa"/>
          </w:tcPr>
          <w:p w14:paraId="012B8071"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桥区河道测量图</w:t>
            </w:r>
          </w:p>
        </w:tc>
        <w:tc>
          <w:tcPr>
            <w:tcW w:w="1865" w:type="dxa"/>
          </w:tcPr>
          <w:p w14:paraId="7CEB2153" w14:textId="77777777" w:rsidR="00CF3449" w:rsidRDefault="00CF3449" w:rsidP="00D33DB7">
            <w:pPr>
              <w:spacing w:line="360" w:lineRule="auto"/>
              <w:ind w:firstLine="200"/>
              <w:jc w:val="center"/>
              <w:rPr>
                <w:rFonts w:ascii="仿宋_GB2312" w:eastAsia="仿宋_GB2312" w:hAnsi="宋体"/>
                <w:snapToGrid w:val="0"/>
                <w:sz w:val="24"/>
              </w:rPr>
            </w:pPr>
          </w:p>
        </w:tc>
        <w:tc>
          <w:tcPr>
            <w:tcW w:w="1478" w:type="dxa"/>
          </w:tcPr>
          <w:p w14:paraId="636A68C9" w14:textId="77777777" w:rsidR="00CF3449" w:rsidRDefault="00CF3449" w:rsidP="00D33DB7">
            <w:pPr>
              <w:spacing w:line="360" w:lineRule="auto"/>
              <w:ind w:firstLine="200"/>
              <w:jc w:val="center"/>
              <w:rPr>
                <w:rFonts w:ascii="仿宋_GB2312" w:eastAsia="仿宋_GB2312" w:hAnsi="宋体"/>
                <w:snapToGrid w:val="0"/>
                <w:sz w:val="24"/>
              </w:rPr>
            </w:pPr>
          </w:p>
        </w:tc>
      </w:tr>
      <w:tr w:rsidR="00CF3449" w14:paraId="67EB1C4D" w14:textId="77777777" w:rsidTr="00D33DB7">
        <w:trPr>
          <w:jc w:val="center"/>
        </w:trPr>
        <w:tc>
          <w:tcPr>
            <w:tcW w:w="952" w:type="dxa"/>
          </w:tcPr>
          <w:p w14:paraId="0FF90914"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2</w:t>
            </w:r>
          </w:p>
        </w:tc>
        <w:tc>
          <w:tcPr>
            <w:tcW w:w="3012" w:type="dxa"/>
          </w:tcPr>
          <w:p w14:paraId="5FDE0D2B" w14:textId="77777777" w:rsidR="00CF3449" w:rsidRDefault="00CF3449" w:rsidP="00D33DB7">
            <w:pPr>
              <w:spacing w:line="360" w:lineRule="auto"/>
              <w:ind w:firstLine="200"/>
              <w:jc w:val="center"/>
              <w:rPr>
                <w:rFonts w:ascii="仿宋_GB2312" w:eastAsia="仿宋_GB2312" w:hAnsi="宋体"/>
                <w:snapToGrid w:val="0"/>
                <w:sz w:val="24"/>
              </w:rPr>
            </w:pPr>
            <w:r>
              <w:rPr>
                <w:rFonts w:ascii="仿宋_GB2312" w:eastAsia="仿宋_GB2312" w:hAnsi="宋体" w:hint="eastAsia"/>
                <w:snapToGrid w:val="0"/>
                <w:sz w:val="24"/>
              </w:rPr>
              <w:t>桥梁初步设计平面布置图及立面布置图</w:t>
            </w:r>
          </w:p>
        </w:tc>
        <w:tc>
          <w:tcPr>
            <w:tcW w:w="1865" w:type="dxa"/>
          </w:tcPr>
          <w:p w14:paraId="64AC20B5" w14:textId="77777777" w:rsidR="00CF3449" w:rsidRDefault="00CF3449" w:rsidP="00D33DB7">
            <w:pPr>
              <w:spacing w:line="360" w:lineRule="auto"/>
              <w:ind w:firstLine="200"/>
              <w:jc w:val="center"/>
              <w:rPr>
                <w:rFonts w:ascii="仿宋_GB2312" w:eastAsia="仿宋_GB2312" w:hAnsi="宋体"/>
                <w:snapToGrid w:val="0"/>
                <w:sz w:val="24"/>
              </w:rPr>
            </w:pPr>
          </w:p>
        </w:tc>
        <w:tc>
          <w:tcPr>
            <w:tcW w:w="1478" w:type="dxa"/>
          </w:tcPr>
          <w:p w14:paraId="3A6FA3C9" w14:textId="77777777" w:rsidR="00CF3449" w:rsidRDefault="00CF3449" w:rsidP="00D33DB7">
            <w:pPr>
              <w:spacing w:line="360" w:lineRule="auto"/>
              <w:ind w:firstLine="200"/>
              <w:jc w:val="center"/>
              <w:rPr>
                <w:rFonts w:ascii="仿宋_GB2312" w:eastAsia="仿宋_GB2312" w:hAnsi="宋体"/>
                <w:snapToGrid w:val="0"/>
                <w:sz w:val="24"/>
              </w:rPr>
            </w:pPr>
          </w:p>
        </w:tc>
      </w:tr>
    </w:tbl>
    <w:p w14:paraId="41A99E59"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14:paraId="232C9726" w14:textId="093664D5"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6.1 乙方向甲方交付的成果文件为</w:t>
      </w:r>
      <w:r>
        <w:rPr>
          <w:rFonts w:ascii="仿宋_GB2312" w:eastAsia="仿宋_GB2312" w:hAnsi="宋体" w:hint="eastAsia"/>
          <w:snapToGrid w:val="0"/>
          <w:sz w:val="24"/>
          <w:u w:val="single"/>
        </w:rPr>
        <w:t>内江至南溪高速公路罗龙长江特大桥与危险品码头及船舶应急停泊区相互影响研究专题报告</w:t>
      </w:r>
      <w:r>
        <w:rPr>
          <w:rFonts w:ascii="仿宋_GB2312" w:eastAsia="仿宋_GB2312" w:hAnsi="宋体" w:hint="eastAsia"/>
          <w:snapToGrid w:val="0"/>
          <w:sz w:val="24"/>
        </w:rPr>
        <w:t>，其中，报告送审稿</w:t>
      </w:r>
      <w:r w:rsidR="007B6464">
        <w:rPr>
          <w:rFonts w:ascii="仿宋_GB2312" w:eastAsia="仿宋_GB2312" w:hAnsi="宋体"/>
          <w:snapToGrid w:val="0"/>
          <w:sz w:val="24"/>
        </w:rPr>
        <w:t>10</w:t>
      </w:r>
      <w:r>
        <w:rPr>
          <w:rFonts w:ascii="仿宋_GB2312" w:eastAsia="仿宋_GB2312" w:hAnsi="宋体" w:hint="eastAsia"/>
          <w:snapToGrid w:val="0"/>
          <w:sz w:val="24"/>
        </w:rPr>
        <w:t>套</w:t>
      </w:r>
      <w:r>
        <w:rPr>
          <w:rFonts w:ascii="仿宋_GB2312" w:eastAsia="仿宋_GB2312" w:hAnsi="宋体"/>
          <w:snapToGrid w:val="0"/>
          <w:sz w:val="24"/>
        </w:rPr>
        <w:t>，</w:t>
      </w:r>
      <w:proofErr w:type="gramStart"/>
      <w:r>
        <w:rPr>
          <w:rFonts w:ascii="仿宋_GB2312" w:eastAsia="仿宋_GB2312" w:hAnsi="宋体" w:hint="eastAsia"/>
          <w:snapToGrid w:val="0"/>
          <w:sz w:val="24"/>
        </w:rPr>
        <w:t>正式成果</w:t>
      </w:r>
      <w:proofErr w:type="gramEnd"/>
      <w:r>
        <w:rPr>
          <w:rFonts w:ascii="仿宋_GB2312" w:eastAsia="仿宋_GB2312" w:hAnsi="宋体" w:hint="eastAsia"/>
          <w:snapToGrid w:val="0"/>
          <w:sz w:val="24"/>
        </w:rPr>
        <w:t>文件纸质版</w:t>
      </w:r>
      <w:r w:rsidR="007B6464">
        <w:rPr>
          <w:rFonts w:ascii="仿宋_GB2312" w:eastAsia="仿宋_GB2312" w:hAnsi="宋体"/>
          <w:snapToGrid w:val="0"/>
          <w:sz w:val="24"/>
        </w:rPr>
        <w:t>8</w:t>
      </w:r>
      <w:r>
        <w:rPr>
          <w:rFonts w:ascii="仿宋_GB2312" w:eastAsia="仿宋_GB2312" w:hAnsi="宋体" w:hint="eastAsia"/>
          <w:snapToGrid w:val="0"/>
          <w:sz w:val="24"/>
        </w:rPr>
        <w:t>套</w:t>
      </w:r>
      <w:r>
        <w:rPr>
          <w:rFonts w:ascii="仿宋_GB2312" w:eastAsia="仿宋_GB2312" w:hAnsi="宋体"/>
          <w:snapToGrid w:val="0"/>
          <w:sz w:val="24"/>
        </w:rPr>
        <w:t>，可编辑电子</w:t>
      </w:r>
      <w:r>
        <w:rPr>
          <w:rFonts w:ascii="仿宋_GB2312" w:eastAsia="仿宋_GB2312" w:hAnsi="宋体" w:hint="eastAsia"/>
          <w:snapToGrid w:val="0"/>
          <w:sz w:val="24"/>
        </w:rPr>
        <w:t>成果</w:t>
      </w:r>
      <w:r>
        <w:rPr>
          <w:rFonts w:ascii="仿宋_GB2312" w:eastAsia="仿宋_GB2312" w:hAnsi="宋体"/>
          <w:snapToGrid w:val="0"/>
          <w:sz w:val="24"/>
        </w:rPr>
        <w:t>文件</w:t>
      </w:r>
      <w:r>
        <w:rPr>
          <w:rFonts w:ascii="仿宋_GB2312" w:eastAsia="仿宋_GB2312" w:hAnsi="宋体" w:hint="eastAsia"/>
          <w:snapToGrid w:val="0"/>
          <w:sz w:val="24"/>
        </w:rPr>
        <w:t>1套</w:t>
      </w:r>
      <w:r>
        <w:rPr>
          <w:rFonts w:ascii="仿宋_GB2312" w:eastAsia="仿宋_GB2312" w:hAnsi="宋体"/>
          <w:snapToGrid w:val="0"/>
          <w:sz w:val="24"/>
        </w:rPr>
        <w:t>。</w:t>
      </w:r>
    </w:p>
    <w:p w14:paraId="00AF45FB"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6.2 收到工作通知单后20天内提交送审稿。</w:t>
      </w:r>
    </w:p>
    <w:p w14:paraId="5F1C51FF"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6.3 提交地点</w:t>
      </w:r>
      <w:r>
        <w:rPr>
          <w:rFonts w:ascii="仿宋_GB2312" w:eastAsia="仿宋_GB2312" w:hAnsi="宋体"/>
          <w:snapToGrid w:val="0"/>
          <w:sz w:val="24"/>
        </w:rPr>
        <w:t>：</w:t>
      </w:r>
      <w:r>
        <w:rPr>
          <w:rFonts w:ascii="仿宋_GB2312" w:eastAsia="仿宋_GB2312" w:hAnsi="宋体" w:hint="eastAsia"/>
          <w:snapToGrid w:val="0"/>
          <w:sz w:val="24"/>
        </w:rPr>
        <w:t>成都市</w:t>
      </w:r>
      <w:r>
        <w:rPr>
          <w:rFonts w:ascii="仿宋_GB2312" w:eastAsia="仿宋_GB2312" w:hAnsi="宋体"/>
          <w:snapToGrid w:val="0"/>
          <w:sz w:val="24"/>
        </w:rPr>
        <w:t>太升北路</w:t>
      </w:r>
      <w:r>
        <w:rPr>
          <w:rFonts w:ascii="仿宋_GB2312" w:eastAsia="仿宋_GB2312" w:hAnsi="宋体" w:hint="eastAsia"/>
          <w:snapToGrid w:val="0"/>
          <w:sz w:val="24"/>
        </w:rPr>
        <w:t>35号</w:t>
      </w:r>
      <w:r>
        <w:rPr>
          <w:rFonts w:ascii="仿宋_GB2312" w:eastAsia="仿宋_GB2312" w:hAnsi="宋体"/>
          <w:snapToGrid w:val="0"/>
          <w:sz w:val="24"/>
        </w:rPr>
        <w:t>四川省</w:t>
      </w:r>
      <w:r>
        <w:rPr>
          <w:rFonts w:ascii="仿宋_GB2312" w:eastAsia="仿宋_GB2312" w:hAnsi="宋体" w:hint="eastAsia"/>
          <w:snapToGrid w:val="0"/>
          <w:sz w:val="24"/>
        </w:rPr>
        <w:t>交通勘察设计研究院有限公司楼办公室</w:t>
      </w:r>
      <w:r>
        <w:rPr>
          <w:rFonts w:ascii="仿宋_GB2312" w:eastAsia="仿宋_GB2312" w:hAnsi="宋体"/>
          <w:snapToGrid w:val="0"/>
          <w:sz w:val="24"/>
        </w:rPr>
        <w:t>。</w:t>
      </w:r>
    </w:p>
    <w:p w14:paraId="5C829D18" w14:textId="03648FA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6.4验收方式和标准：</w:t>
      </w:r>
      <w:r>
        <w:rPr>
          <w:rFonts w:ascii="仿宋_GB2312" w:eastAsia="仿宋_GB2312" w:hAnsi="宋体" w:hint="eastAsia"/>
          <w:snapToGrid w:val="0"/>
          <w:sz w:val="24"/>
          <w:u w:val="single"/>
        </w:rPr>
        <w:t>专家评审、取得专家意见。</w:t>
      </w:r>
    </w:p>
    <w:p w14:paraId="19D197E2" w14:textId="77777777" w:rsidR="00CF3449" w:rsidRDefault="00CF3449" w:rsidP="00CF3449">
      <w:pPr>
        <w:spacing w:line="360" w:lineRule="auto"/>
        <w:ind w:firstLine="200"/>
        <w:rPr>
          <w:rFonts w:ascii="仿宋_GB2312" w:eastAsia="仿宋_GB2312"/>
          <w:b/>
          <w:snapToGrid w:val="0"/>
          <w:sz w:val="24"/>
        </w:rPr>
      </w:pPr>
      <w:r>
        <w:rPr>
          <w:rFonts w:ascii="仿宋_GB2312" w:eastAsia="仿宋_GB2312"/>
          <w:b/>
          <w:snapToGrid w:val="0"/>
          <w:sz w:val="24"/>
        </w:rPr>
        <w:t>第七条</w:t>
      </w:r>
      <w:r>
        <w:rPr>
          <w:rFonts w:ascii="仿宋_GB2312" w:eastAsia="仿宋_GB2312" w:hint="eastAsia"/>
          <w:b/>
          <w:snapToGrid w:val="0"/>
          <w:sz w:val="24"/>
        </w:rPr>
        <w:t>合同价款</w:t>
      </w:r>
    </w:p>
    <w:p w14:paraId="18BC7DBD"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7.1本合同</w:t>
      </w:r>
      <w:r>
        <w:rPr>
          <w:rFonts w:ascii="仿宋_GB2312" w:eastAsia="仿宋_GB2312" w:hAnsi="宋体"/>
          <w:snapToGrid w:val="0"/>
          <w:sz w:val="24"/>
        </w:rPr>
        <w:t>为</w:t>
      </w:r>
      <w:r>
        <w:rPr>
          <w:rFonts w:ascii="仿宋_GB2312" w:eastAsia="仿宋_GB2312" w:hAnsi="宋体" w:hint="eastAsia"/>
          <w:snapToGrid w:val="0"/>
          <w:sz w:val="24"/>
          <w:u w:val="single"/>
        </w:rPr>
        <w:t xml:space="preserve"> 总价 </w:t>
      </w:r>
      <w:r>
        <w:rPr>
          <w:rFonts w:ascii="仿宋_GB2312" w:eastAsia="仿宋_GB2312" w:hAnsi="宋体" w:hint="eastAsia"/>
          <w:snapToGrid w:val="0"/>
          <w:sz w:val="24"/>
        </w:rPr>
        <w:t>合同。</w:t>
      </w:r>
    </w:p>
    <w:p w14:paraId="12307DD3"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w:t>
      </w:r>
      <w:r>
        <w:rPr>
          <w:rFonts w:ascii="仿宋_GB2312" w:eastAsia="仿宋_GB2312" w:hAnsi="宋体"/>
          <w:snapToGrid w:val="0"/>
          <w:sz w:val="24"/>
        </w:rPr>
        <w:t>.2双方商定，本合同</w:t>
      </w:r>
      <w:r>
        <w:rPr>
          <w:rFonts w:ascii="仿宋_GB2312" w:eastAsia="仿宋_GB2312" w:hAnsi="宋体" w:hint="eastAsia"/>
          <w:snapToGrid w:val="0"/>
          <w:sz w:val="24"/>
        </w:rPr>
        <w:t>总价款</w:t>
      </w:r>
      <w:r>
        <w:rPr>
          <w:rFonts w:ascii="仿宋_GB2312" w:eastAsia="仿宋_GB2312" w:hAnsi="宋体"/>
          <w:snapToGrid w:val="0"/>
          <w:sz w:val="24"/>
        </w:rPr>
        <w:t>为</w:t>
      </w:r>
      <w:r>
        <w:rPr>
          <w:rFonts w:ascii="仿宋_GB2312" w:eastAsia="仿宋_GB2312" w:hAnsi="宋体" w:hint="eastAsia"/>
          <w:snapToGrid w:val="0"/>
          <w:sz w:val="24"/>
          <w:u w:val="single"/>
        </w:rPr>
        <w:t xml:space="preserve"> ￥</w:t>
      </w:r>
      <w:r>
        <w:rPr>
          <w:rFonts w:ascii="仿宋_GB2312" w:eastAsia="仿宋_GB2312" w:hAnsi="宋体"/>
          <w:snapToGrid w:val="0"/>
          <w:sz w:val="24"/>
          <w:u w:val="single"/>
        </w:rPr>
        <w:t xml:space="preserve">   </w:t>
      </w:r>
      <w:r>
        <w:rPr>
          <w:rFonts w:ascii="仿宋_GB2312" w:eastAsia="仿宋_GB2312" w:hAnsi="宋体" w:hint="eastAsia"/>
          <w:snapToGrid w:val="0"/>
          <w:sz w:val="24"/>
          <w:u w:val="single"/>
        </w:rPr>
        <w:t>万元</w:t>
      </w:r>
      <w:r>
        <w:rPr>
          <w:rFonts w:ascii="仿宋_GB2312" w:eastAsia="仿宋_GB2312" w:hAnsi="宋体" w:hint="eastAsia"/>
          <w:snapToGrid w:val="0"/>
          <w:sz w:val="24"/>
        </w:rPr>
        <w:t xml:space="preserve">（大写： </w:t>
      </w:r>
      <w:r>
        <w:rPr>
          <w:rFonts w:ascii="仿宋_GB2312" w:eastAsia="仿宋_GB2312" w:hAnsi="宋体"/>
          <w:snapToGrid w:val="0"/>
          <w:sz w:val="24"/>
        </w:rPr>
        <w:t xml:space="preserve"> </w:t>
      </w:r>
      <w:r>
        <w:rPr>
          <w:rFonts w:ascii="仿宋_GB2312" w:eastAsia="仿宋_GB2312" w:hAnsi="宋体" w:hint="eastAsia"/>
          <w:snapToGrid w:val="0"/>
          <w:sz w:val="24"/>
        </w:rPr>
        <w:t>）</w:t>
      </w:r>
      <w:r>
        <w:rPr>
          <w:rFonts w:ascii="仿宋_GB2312" w:eastAsia="仿宋_GB2312" w:hAnsi="宋体"/>
          <w:snapToGrid w:val="0"/>
          <w:sz w:val="24"/>
        </w:rPr>
        <w:t>。</w:t>
      </w:r>
      <w:r>
        <w:rPr>
          <w:rFonts w:ascii="仿宋_GB2312" w:eastAsia="仿宋_GB2312" w:hAnsi="宋体" w:hint="eastAsia"/>
          <w:snapToGrid w:val="0"/>
          <w:sz w:val="24"/>
        </w:rPr>
        <w:t>本合同</w:t>
      </w:r>
      <w:r>
        <w:rPr>
          <w:rFonts w:ascii="仿宋_GB2312" w:eastAsia="仿宋_GB2312" w:hAnsi="宋体"/>
          <w:snapToGrid w:val="0"/>
          <w:sz w:val="24"/>
        </w:rPr>
        <w:t>价款包括且不限于完成本专业工作所需的</w:t>
      </w:r>
      <w:r>
        <w:rPr>
          <w:rFonts w:ascii="仿宋_GB2312" w:eastAsia="仿宋_GB2312" w:hAnsi="宋体" w:hint="eastAsia"/>
          <w:snapToGrid w:val="0"/>
          <w:sz w:val="24"/>
        </w:rPr>
        <w:t>人工、机械设备使用费、安全生产</w:t>
      </w:r>
      <w:r>
        <w:rPr>
          <w:rFonts w:ascii="仿宋_GB2312" w:eastAsia="仿宋_GB2312" w:hAnsi="宋体"/>
          <w:snapToGrid w:val="0"/>
          <w:sz w:val="24"/>
        </w:rPr>
        <w:t>、资料收集、外业、内业、外部协调、</w:t>
      </w:r>
      <w:r>
        <w:rPr>
          <w:rFonts w:ascii="仿宋_GB2312" w:eastAsia="仿宋_GB2312" w:hAnsi="宋体" w:hint="eastAsia"/>
          <w:snapToGrid w:val="0"/>
          <w:sz w:val="24"/>
        </w:rPr>
        <w:t>审查费</w:t>
      </w:r>
      <w:r>
        <w:rPr>
          <w:rFonts w:ascii="仿宋_GB2312" w:eastAsia="仿宋_GB2312" w:hAnsi="宋体"/>
          <w:snapToGrid w:val="0"/>
          <w:sz w:val="24"/>
        </w:rPr>
        <w:t>、会务费、税费</w:t>
      </w:r>
      <w:r>
        <w:rPr>
          <w:rFonts w:ascii="仿宋_GB2312" w:eastAsia="仿宋_GB2312" w:hAnsi="宋体" w:hint="eastAsia"/>
          <w:snapToGrid w:val="0"/>
          <w:sz w:val="24"/>
        </w:rPr>
        <w:t>等全部费用</w:t>
      </w:r>
      <w:r>
        <w:rPr>
          <w:rFonts w:ascii="仿宋_GB2312" w:eastAsia="仿宋_GB2312" w:hAnsi="宋体"/>
          <w:snapToGrid w:val="0"/>
          <w:sz w:val="24"/>
        </w:rPr>
        <w:t>。</w:t>
      </w:r>
    </w:p>
    <w:p w14:paraId="6957CA09"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7</w:t>
      </w:r>
      <w:r>
        <w:rPr>
          <w:rFonts w:ascii="仿宋_GB2312" w:eastAsia="仿宋_GB2312" w:hAnsi="宋体"/>
          <w:snapToGrid w:val="0"/>
          <w:sz w:val="24"/>
        </w:rPr>
        <w:t>.3</w:t>
      </w:r>
      <w:r>
        <w:rPr>
          <w:rFonts w:ascii="仿宋_GB2312" w:eastAsia="仿宋_GB2312" w:hAnsi="宋体" w:hint="eastAsia"/>
          <w:snapToGrid w:val="0"/>
          <w:sz w:val="24"/>
        </w:rPr>
        <w:t>非乙方</w:t>
      </w:r>
      <w:r>
        <w:rPr>
          <w:rFonts w:ascii="仿宋_GB2312" w:eastAsia="仿宋_GB2312" w:hAnsi="宋体"/>
          <w:snapToGrid w:val="0"/>
          <w:sz w:val="24"/>
        </w:rPr>
        <w:t>原因导致</w:t>
      </w:r>
      <w:r>
        <w:rPr>
          <w:rFonts w:ascii="仿宋_GB2312" w:eastAsia="仿宋_GB2312" w:hAnsi="宋体" w:hint="eastAsia"/>
          <w:snapToGrid w:val="0"/>
          <w:sz w:val="24"/>
        </w:rPr>
        <w:t>工作内容</w:t>
      </w:r>
      <w:r>
        <w:rPr>
          <w:rFonts w:ascii="仿宋_GB2312" w:eastAsia="仿宋_GB2312" w:hAnsi="宋体"/>
          <w:snapToGrid w:val="0"/>
          <w:sz w:val="24"/>
        </w:rPr>
        <w:t>、工作范围或</w:t>
      </w:r>
      <w:r>
        <w:rPr>
          <w:rFonts w:ascii="仿宋_GB2312" w:eastAsia="仿宋_GB2312" w:hAnsi="宋体" w:hint="eastAsia"/>
          <w:snapToGrid w:val="0"/>
          <w:sz w:val="24"/>
        </w:rPr>
        <w:t>质量</w:t>
      </w:r>
      <w:r>
        <w:rPr>
          <w:rFonts w:ascii="仿宋_GB2312" w:eastAsia="仿宋_GB2312" w:hAnsi="宋体"/>
          <w:snapToGrid w:val="0"/>
          <w:sz w:val="24"/>
        </w:rPr>
        <w:t>标准、数量</w:t>
      </w:r>
      <w:r>
        <w:rPr>
          <w:rFonts w:ascii="仿宋_GB2312" w:eastAsia="仿宋_GB2312" w:hAnsi="宋体" w:hint="eastAsia"/>
          <w:snapToGrid w:val="0"/>
          <w:sz w:val="24"/>
        </w:rPr>
        <w:t>等的</w:t>
      </w:r>
      <w:r>
        <w:rPr>
          <w:rFonts w:ascii="仿宋_GB2312" w:eastAsia="仿宋_GB2312" w:hAnsi="宋体"/>
          <w:snapToGrid w:val="0"/>
          <w:sz w:val="24"/>
        </w:rPr>
        <w:t>变化，</w:t>
      </w:r>
      <w:r>
        <w:rPr>
          <w:rFonts w:ascii="仿宋_GB2312" w:eastAsia="仿宋_GB2312" w:hAnsi="宋体" w:hint="eastAsia"/>
          <w:snapToGrid w:val="0"/>
          <w:sz w:val="24"/>
        </w:rPr>
        <w:t>造成工作</w:t>
      </w:r>
      <w:r>
        <w:rPr>
          <w:rFonts w:ascii="仿宋_GB2312" w:eastAsia="仿宋_GB2312" w:hAnsi="宋体"/>
          <w:snapToGrid w:val="0"/>
          <w:sz w:val="24"/>
        </w:rPr>
        <w:t>费用增减时</w:t>
      </w:r>
      <w:r>
        <w:rPr>
          <w:rFonts w:ascii="仿宋_GB2312" w:eastAsia="仿宋_GB2312" w:hAnsi="宋体" w:hint="eastAsia"/>
          <w:snapToGrid w:val="0"/>
          <w:sz w:val="24"/>
        </w:rPr>
        <w:t>，</w:t>
      </w:r>
      <w:r>
        <w:rPr>
          <w:rFonts w:ascii="仿宋_GB2312" w:eastAsia="仿宋_GB2312" w:hAnsi="宋体"/>
          <w:snapToGrid w:val="0"/>
          <w:sz w:val="24"/>
        </w:rPr>
        <w:t>由甲乙双方</w:t>
      </w:r>
      <w:r>
        <w:rPr>
          <w:rFonts w:ascii="仿宋_GB2312" w:eastAsia="仿宋_GB2312" w:hAnsi="宋体" w:hint="eastAsia"/>
          <w:snapToGrid w:val="0"/>
          <w:sz w:val="24"/>
        </w:rPr>
        <w:t>基于本</w:t>
      </w:r>
      <w:r>
        <w:rPr>
          <w:rFonts w:ascii="仿宋_GB2312" w:eastAsia="仿宋_GB2312" w:hAnsi="宋体"/>
          <w:snapToGrid w:val="0"/>
          <w:sz w:val="24"/>
        </w:rPr>
        <w:t>合同的定价原则协商</w:t>
      </w:r>
      <w:r>
        <w:rPr>
          <w:rFonts w:ascii="仿宋_GB2312" w:eastAsia="仿宋_GB2312" w:hAnsi="宋体" w:hint="eastAsia"/>
          <w:snapToGrid w:val="0"/>
          <w:sz w:val="24"/>
        </w:rPr>
        <w:t>后</w:t>
      </w:r>
      <w:r>
        <w:rPr>
          <w:rFonts w:ascii="仿宋_GB2312" w:eastAsia="仿宋_GB2312" w:hAnsi="宋体"/>
          <w:snapToGrid w:val="0"/>
          <w:sz w:val="24"/>
        </w:rPr>
        <w:t>签订补充协议。</w:t>
      </w:r>
    </w:p>
    <w:p w14:paraId="67EEB8EC"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八</w:t>
      </w:r>
      <w:r>
        <w:rPr>
          <w:rFonts w:ascii="仿宋_GB2312" w:eastAsia="仿宋_GB2312" w:hAnsi="宋体"/>
          <w:b/>
          <w:snapToGrid w:val="0"/>
          <w:sz w:val="24"/>
        </w:rPr>
        <w:t>条</w:t>
      </w:r>
      <w:r>
        <w:rPr>
          <w:rFonts w:ascii="仿宋_GB2312" w:eastAsia="仿宋_GB2312" w:hAnsi="宋体" w:hint="eastAsia"/>
          <w:b/>
          <w:snapToGrid w:val="0"/>
          <w:sz w:val="24"/>
        </w:rPr>
        <w:t>履约担保</w:t>
      </w:r>
    </w:p>
    <w:p w14:paraId="4C39270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8.1 本合同</w:t>
      </w:r>
      <w:r>
        <w:rPr>
          <w:rFonts w:ascii="仿宋_GB2312" w:eastAsia="仿宋_GB2312" w:hint="eastAsia"/>
          <w:snapToGrid w:val="0"/>
          <w:sz w:val="24"/>
          <w:u w:val="single"/>
        </w:rPr>
        <w:t xml:space="preserve"> 无 </w:t>
      </w:r>
      <w:r>
        <w:rPr>
          <w:rFonts w:ascii="仿宋_GB2312" w:eastAsia="仿宋_GB2312"/>
          <w:snapToGrid w:val="0"/>
          <w:sz w:val="24"/>
        </w:rPr>
        <w:t>履约担保。</w:t>
      </w:r>
    </w:p>
    <w:p w14:paraId="479B0398"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九</w:t>
      </w:r>
      <w:r>
        <w:rPr>
          <w:rFonts w:ascii="仿宋_GB2312" w:eastAsia="仿宋_GB2312" w:hAnsi="宋体"/>
          <w:b/>
          <w:snapToGrid w:val="0"/>
          <w:sz w:val="24"/>
        </w:rPr>
        <w:t>条支付方式</w:t>
      </w:r>
    </w:p>
    <w:p w14:paraId="20E5C612"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9</w:t>
      </w:r>
      <w:r>
        <w:rPr>
          <w:rFonts w:ascii="仿宋_GB2312" w:eastAsia="仿宋_GB2312"/>
          <w:snapToGrid w:val="0"/>
          <w:sz w:val="24"/>
        </w:rPr>
        <w:t>.1</w:t>
      </w:r>
      <w:r>
        <w:rPr>
          <w:rFonts w:ascii="仿宋_GB2312" w:eastAsia="仿宋_GB2312" w:hint="eastAsia"/>
          <w:snapToGrid w:val="0"/>
          <w:sz w:val="24"/>
        </w:rPr>
        <w:t>乙方</w:t>
      </w:r>
      <w:r>
        <w:rPr>
          <w:rFonts w:ascii="仿宋_GB2312" w:eastAsia="仿宋_GB2312"/>
          <w:snapToGrid w:val="0"/>
          <w:sz w:val="24"/>
        </w:rPr>
        <w:t>提交</w:t>
      </w:r>
      <w:r>
        <w:rPr>
          <w:rFonts w:ascii="仿宋_GB2312" w:eastAsia="仿宋_GB2312" w:hint="eastAsia"/>
          <w:snapToGrid w:val="0"/>
          <w:sz w:val="24"/>
        </w:rPr>
        <w:t>送审稿</w:t>
      </w:r>
      <w:r>
        <w:rPr>
          <w:rFonts w:ascii="仿宋_GB2312" w:eastAsia="仿宋_GB2312"/>
          <w:snapToGrid w:val="0"/>
          <w:sz w:val="24"/>
        </w:rPr>
        <w:t>文件后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w:t>
      </w:r>
      <w:r>
        <w:rPr>
          <w:rFonts w:ascii="仿宋_GB2312" w:eastAsia="仿宋_GB2312"/>
          <w:snapToGrid w:val="0"/>
          <w:sz w:val="24"/>
        </w:rPr>
        <w:t>支付</w:t>
      </w:r>
      <w:r>
        <w:rPr>
          <w:rFonts w:ascii="仿宋_GB2312" w:eastAsia="仿宋_GB2312" w:hint="eastAsia"/>
          <w:snapToGrid w:val="0"/>
          <w:sz w:val="24"/>
        </w:rPr>
        <w:t>乙方合同价</w:t>
      </w:r>
      <w:r>
        <w:rPr>
          <w:rFonts w:ascii="仿宋_GB2312" w:eastAsia="仿宋_GB2312"/>
          <w:snapToGrid w:val="0"/>
          <w:sz w:val="24"/>
        </w:rPr>
        <w:t>的</w:t>
      </w:r>
      <w:r>
        <w:rPr>
          <w:rFonts w:ascii="仿宋_GB2312" w:eastAsia="仿宋_GB2312" w:hint="eastAsia"/>
          <w:snapToGrid w:val="0"/>
          <w:sz w:val="24"/>
        </w:rPr>
        <w:t>40</w:t>
      </w:r>
      <w:r>
        <w:rPr>
          <w:rFonts w:ascii="仿宋_GB2312" w:eastAsia="仿宋_GB2312"/>
          <w:snapToGrid w:val="0"/>
          <w:sz w:val="24"/>
        </w:rPr>
        <w:t>％</w:t>
      </w:r>
      <w:r>
        <w:rPr>
          <w:rFonts w:ascii="仿宋_GB2312" w:eastAsia="仿宋_GB2312" w:hint="eastAsia"/>
          <w:snapToGrid w:val="0"/>
          <w:sz w:val="24"/>
        </w:rPr>
        <w:t>。</w:t>
      </w:r>
    </w:p>
    <w:p w14:paraId="29EC70F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lastRenderedPageBreak/>
        <w:t>9.2乙方</w:t>
      </w:r>
      <w:r>
        <w:rPr>
          <w:rFonts w:ascii="仿宋_GB2312" w:eastAsia="仿宋_GB2312"/>
          <w:snapToGrid w:val="0"/>
          <w:sz w:val="24"/>
        </w:rPr>
        <w:t>提交</w:t>
      </w:r>
      <w:r>
        <w:rPr>
          <w:rFonts w:ascii="仿宋_GB2312" w:eastAsia="仿宋_GB2312" w:hint="eastAsia"/>
          <w:snapToGrid w:val="0"/>
          <w:sz w:val="24"/>
        </w:rPr>
        <w:t>正式</w:t>
      </w:r>
      <w:r>
        <w:rPr>
          <w:rFonts w:ascii="仿宋_GB2312" w:eastAsia="仿宋_GB2312"/>
          <w:snapToGrid w:val="0"/>
          <w:sz w:val="24"/>
        </w:rPr>
        <w:t>文件</w:t>
      </w:r>
      <w:r>
        <w:rPr>
          <w:rFonts w:ascii="仿宋_GB2312" w:eastAsia="仿宋_GB2312" w:hint="eastAsia"/>
          <w:snapToGrid w:val="0"/>
          <w:sz w:val="24"/>
        </w:rPr>
        <w:t>，</w:t>
      </w:r>
      <w:r>
        <w:rPr>
          <w:rFonts w:ascii="仿宋_GB2312" w:eastAsia="仿宋_GB2312"/>
          <w:snapToGrid w:val="0"/>
          <w:sz w:val="24"/>
        </w:rPr>
        <w:t>经甲方</w:t>
      </w:r>
      <w:r>
        <w:rPr>
          <w:rFonts w:ascii="仿宋_GB2312" w:eastAsia="仿宋_GB2312" w:hint="eastAsia"/>
          <w:snapToGrid w:val="0"/>
          <w:sz w:val="24"/>
        </w:rPr>
        <w:t>验证（有主管部门</w:t>
      </w:r>
      <w:r>
        <w:rPr>
          <w:rFonts w:ascii="仿宋_GB2312" w:eastAsia="仿宋_GB2312"/>
          <w:snapToGrid w:val="0"/>
          <w:sz w:val="24"/>
        </w:rPr>
        <w:t>批复</w:t>
      </w:r>
      <w:r>
        <w:rPr>
          <w:rFonts w:ascii="仿宋_GB2312" w:eastAsia="仿宋_GB2312" w:hint="eastAsia"/>
          <w:snapToGrid w:val="0"/>
          <w:sz w:val="24"/>
        </w:rPr>
        <w:t>或</w:t>
      </w:r>
      <w:r>
        <w:rPr>
          <w:rFonts w:ascii="仿宋_GB2312" w:eastAsia="仿宋_GB2312"/>
          <w:snapToGrid w:val="0"/>
          <w:sz w:val="24"/>
        </w:rPr>
        <w:t>专家审查意见</w:t>
      </w:r>
      <w:r>
        <w:rPr>
          <w:rFonts w:ascii="仿宋_GB2312" w:eastAsia="仿宋_GB2312" w:hint="eastAsia"/>
          <w:snapToGrid w:val="0"/>
          <w:sz w:val="24"/>
        </w:rPr>
        <w:t>的</w:t>
      </w:r>
      <w:r>
        <w:rPr>
          <w:rFonts w:ascii="仿宋_GB2312" w:eastAsia="仿宋_GB2312"/>
          <w:snapToGrid w:val="0"/>
          <w:sz w:val="24"/>
        </w:rPr>
        <w:t>，以批复</w:t>
      </w:r>
      <w:r>
        <w:rPr>
          <w:rFonts w:ascii="仿宋_GB2312" w:eastAsia="仿宋_GB2312" w:hint="eastAsia"/>
          <w:snapToGrid w:val="0"/>
          <w:sz w:val="24"/>
        </w:rPr>
        <w:t>或</w:t>
      </w:r>
      <w:r>
        <w:rPr>
          <w:rFonts w:ascii="仿宋_GB2312" w:eastAsia="仿宋_GB2312"/>
          <w:snapToGrid w:val="0"/>
          <w:sz w:val="24"/>
        </w:rPr>
        <w:t>专家意见代替验证</w:t>
      </w:r>
      <w:r>
        <w:rPr>
          <w:rFonts w:ascii="仿宋_GB2312" w:eastAsia="仿宋_GB2312" w:hint="eastAsia"/>
          <w:snapToGrid w:val="0"/>
          <w:sz w:val="24"/>
        </w:rPr>
        <w:t>）</w:t>
      </w:r>
      <w:r>
        <w:rPr>
          <w:rFonts w:ascii="仿宋_GB2312" w:eastAsia="仿宋_GB2312"/>
          <w:snapToGrid w:val="0"/>
          <w:sz w:val="24"/>
        </w:rPr>
        <w:t>通过后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甲方向乙方</w:t>
      </w:r>
      <w:r>
        <w:rPr>
          <w:rFonts w:ascii="仿宋_GB2312" w:eastAsia="仿宋_GB2312"/>
          <w:snapToGrid w:val="0"/>
          <w:sz w:val="24"/>
        </w:rPr>
        <w:t>支付</w:t>
      </w:r>
      <w:r>
        <w:rPr>
          <w:rFonts w:ascii="仿宋_GB2312" w:eastAsia="仿宋_GB2312" w:hint="eastAsia"/>
          <w:snapToGrid w:val="0"/>
          <w:sz w:val="24"/>
        </w:rPr>
        <w:t>至合同（结算）价</w:t>
      </w:r>
      <w:r>
        <w:rPr>
          <w:rFonts w:ascii="仿宋_GB2312" w:eastAsia="仿宋_GB2312"/>
          <w:snapToGrid w:val="0"/>
          <w:sz w:val="24"/>
        </w:rPr>
        <w:t>的100％</w:t>
      </w:r>
      <w:r>
        <w:rPr>
          <w:rFonts w:ascii="仿宋_GB2312" w:eastAsia="仿宋_GB2312" w:hint="eastAsia"/>
          <w:snapToGrid w:val="0"/>
          <w:sz w:val="24"/>
        </w:rPr>
        <w:t>。</w:t>
      </w:r>
    </w:p>
    <w:p w14:paraId="6EB57D34" w14:textId="77777777" w:rsidR="00CF3449" w:rsidRDefault="00CF3449" w:rsidP="00CF3449">
      <w:pPr>
        <w:widowControl/>
        <w:spacing w:line="360" w:lineRule="auto"/>
        <w:ind w:firstLineChars="200" w:firstLine="480"/>
        <w:rPr>
          <w:rFonts w:hAnsi="宋体"/>
          <w:sz w:val="24"/>
        </w:rPr>
      </w:pPr>
      <w:r>
        <w:rPr>
          <w:rFonts w:ascii="仿宋_GB2312" w:eastAsia="仿宋_GB2312" w:hint="eastAsia"/>
          <w:snapToGrid w:val="0"/>
          <w:sz w:val="24"/>
        </w:rPr>
        <w:t>9.</w:t>
      </w:r>
      <w:r>
        <w:rPr>
          <w:rFonts w:ascii="仿宋_GB2312" w:eastAsia="仿宋_GB2312"/>
          <w:snapToGrid w:val="0"/>
          <w:sz w:val="24"/>
        </w:rPr>
        <w:t>3</w:t>
      </w:r>
      <w:r>
        <w:rPr>
          <w:rFonts w:ascii="仿宋_GB2312" w:eastAsia="仿宋_GB2312" w:hint="eastAsia"/>
          <w:snapToGrid w:val="0"/>
          <w:sz w:val="24"/>
        </w:rPr>
        <w:t>乙方申请支付时向甲方出具正式合法增值税</w:t>
      </w:r>
      <w:r>
        <w:rPr>
          <w:rFonts w:ascii="仿宋_GB2312" w:eastAsia="仿宋_GB2312" w:hint="eastAsia"/>
          <w:snapToGrid w:val="0"/>
          <w:sz w:val="24"/>
          <w:u w:val="single"/>
        </w:rPr>
        <w:t>专用</w:t>
      </w:r>
      <w:r>
        <w:rPr>
          <w:rFonts w:ascii="仿宋_GB2312" w:eastAsia="仿宋_GB2312" w:hint="eastAsia"/>
          <w:snapToGrid w:val="0"/>
          <w:sz w:val="24"/>
        </w:rPr>
        <w:t>发票，并提供满足支付条件的证明资料，甲方</w:t>
      </w:r>
      <w:r>
        <w:rPr>
          <w:rFonts w:ascii="仿宋_GB2312" w:eastAsia="仿宋_GB2312"/>
          <w:snapToGrid w:val="0"/>
          <w:sz w:val="24"/>
        </w:rPr>
        <w:t>通过银行转账方式</w:t>
      </w:r>
      <w:r>
        <w:rPr>
          <w:rFonts w:ascii="仿宋_GB2312" w:eastAsia="仿宋_GB2312" w:hint="eastAsia"/>
          <w:snapToGrid w:val="0"/>
          <w:sz w:val="24"/>
        </w:rPr>
        <w:t>向乙方付</w:t>
      </w:r>
      <w:r>
        <w:rPr>
          <w:rFonts w:ascii="仿宋_GB2312" w:eastAsia="仿宋_GB2312"/>
          <w:snapToGrid w:val="0"/>
          <w:sz w:val="24"/>
        </w:rPr>
        <w:t>款</w:t>
      </w:r>
      <w:r>
        <w:rPr>
          <w:rFonts w:ascii="仿宋_GB2312" w:eastAsia="仿宋_GB2312" w:hint="eastAsia"/>
          <w:snapToGrid w:val="0"/>
          <w:sz w:val="24"/>
        </w:rPr>
        <w:t>。</w:t>
      </w:r>
    </w:p>
    <w:p w14:paraId="439121CF" w14:textId="77777777" w:rsidR="00CF3449" w:rsidRDefault="00CF3449" w:rsidP="00CF3449">
      <w:pPr>
        <w:widowControl/>
        <w:spacing w:line="360" w:lineRule="auto"/>
        <w:ind w:firstLine="200"/>
        <w:outlineLvl w:val="0"/>
        <w:rPr>
          <w:rFonts w:ascii="仿宋_GB2312" w:eastAsia="仿宋_GB2312" w:hAnsi="宋体"/>
          <w:b/>
          <w:snapToGrid w:val="0"/>
          <w:sz w:val="24"/>
        </w:rPr>
      </w:pPr>
      <w:r>
        <w:rPr>
          <w:rFonts w:ascii="仿宋_GB2312" w:eastAsia="仿宋_GB2312" w:hAnsi="宋体"/>
          <w:b/>
          <w:snapToGrid w:val="0"/>
          <w:sz w:val="24"/>
        </w:rPr>
        <w:t>第</w:t>
      </w:r>
      <w:r>
        <w:rPr>
          <w:rFonts w:ascii="仿宋_GB2312" w:eastAsia="仿宋_GB2312" w:hAnsi="宋体" w:hint="eastAsia"/>
          <w:b/>
          <w:snapToGrid w:val="0"/>
          <w:sz w:val="24"/>
        </w:rPr>
        <w:t>十</w:t>
      </w:r>
      <w:r>
        <w:rPr>
          <w:rFonts w:ascii="仿宋_GB2312" w:eastAsia="仿宋_GB2312" w:hAnsi="宋体"/>
          <w:b/>
          <w:snapToGrid w:val="0"/>
          <w:sz w:val="24"/>
        </w:rPr>
        <w:t>条双方责任</w:t>
      </w:r>
    </w:p>
    <w:p w14:paraId="31CAEE0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 </w:t>
      </w:r>
      <w:r>
        <w:rPr>
          <w:rFonts w:ascii="仿宋_GB2312" w:eastAsia="仿宋_GB2312" w:hint="eastAsia"/>
          <w:snapToGrid w:val="0"/>
          <w:sz w:val="24"/>
        </w:rPr>
        <w:t>甲方</w:t>
      </w:r>
      <w:r>
        <w:rPr>
          <w:rFonts w:ascii="仿宋_GB2312" w:eastAsia="仿宋_GB2312"/>
          <w:snapToGrid w:val="0"/>
          <w:sz w:val="24"/>
        </w:rPr>
        <w:t>责任</w:t>
      </w:r>
    </w:p>
    <w:p w14:paraId="511A1E44"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0.1.1 </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14:paraId="7207F87B"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 xml:space="preserve">0.1.2 </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14:paraId="36D4887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1283E16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0.1.4 甲方应按本合同规定的金额和日期向乙方支付</w:t>
      </w:r>
      <w:r>
        <w:rPr>
          <w:rFonts w:ascii="仿宋_GB2312" w:eastAsia="仿宋_GB2312" w:hint="eastAsia"/>
          <w:snapToGrid w:val="0"/>
          <w:sz w:val="24"/>
        </w:rPr>
        <w:t>合同款项</w:t>
      </w:r>
      <w:r>
        <w:rPr>
          <w:rFonts w:ascii="仿宋_GB2312" w:eastAsia="仿宋_GB2312"/>
          <w:snapToGrid w:val="0"/>
          <w:sz w:val="24"/>
        </w:rPr>
        <w:t>。</w:t>
      </w:r>
    </w:p>
    <w:p w14:paraId="686BBBCE"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14:paraId="0810CA4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10.1.6</w:t>
      </w:r>
      <w:r>
        <w:rPr>
          <w:rFonts w:ascii="仿宋_GB2312" w:eastAsia="仿宋_GB2312"/>
          <w:snapToGrid w:val="0"/>
          <w:sz w:val="24"/>
        </w:rPr>
        <w:t xml:space="preserve"> </w:t>
      </w:r>
      <w:r>
        <w:rPr>
          <w:rFonts w:ascii="仿宋_GB2312" w:eastAsia="仿宋_GB2312" w:hint="eastAsia"/>
          <w:snapToGrid w:val="0"/>
          <w:sz w:val="24"/>
        </w:rPr>
        <w:t>甲方应指定专人负责本合同内容的履行并与乙方进行对接。甲方指定的负责人为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p>
    <w:p w14:paraId="072D6DC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 乙方责任</w:t>
      </w:r>
    </w:p>
    <w:p w14:paraId="74D9063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10.2.1 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14:paraId="44CF67A8"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14:paraId="63C87A8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10.2.3</w:t>
      </w:r>
      <w:r>
        <w:rPr>
          <w:rFonts w:ascii="仿宋_GB2312" w:eastAsia="仿宋_GB2312"/>
          <w:snapToGrid w:val="0"/>
          <w:sz w:val="24"/>
        </w:rPr>
        <w:t xml:space="preserve"> </w:t>
      </w:r>
      <w:r>
        <w:rPr>
          <w:rFonts w:ascii="仿宋_GB2312" w:eastAsia="仿宋_GB2312" w:hint="eastAsia"/>
          <w:snapToGrid w:val="0"/>
          <w:sz w:val="24"/>
        </w:rPr>
        <w:t>乙方应指定专人负责本合同内容的履行并与甲方进行对接。乙方指定的负责人为</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rPr>
        <w:t>，电话为</w:t>
      </w:r>
      <w:r>
        <w:rPr>
          <w:rFonts w:ascii="仿宋_GB2312" w:eastAsia="仿宋_GB2312"/>
          <w:snapToGrid w:val="0"/>
          <w:sz w:val="24"/>
          <w:u w:val="single"/>
        </w:rPr>
        <w:t xml:space="preserve">           </w:t>
      </w:r>
      <w:r>
        <w:rPr>
          <w:rFonts w:ascii="仿宋_GB2312" w:eastAsia="仿宋_GB2312" w:hint="eastAsia"/>
          <w:snapToGrid w:val="0"/>
          <w:sz w:val="24"/>
        </w:rPr>
        <w:t>。</w:t>
      </w:r>
    </w:p>
    <w:p w14:paraId="1D12BAA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10.2.4</w:t>
      </w:r>
      <w:r>
        <w:rPr>
          <w:rFonts w:ascii="仿宋_GB2312" w:eastAsia="仿宋_GB2312"/>
          <w:snapToGrid w:val="0"/>
          <w:sz w:val="24"/>
        </w:rPr>
        <w:t xml:space="preserve"> </w:t>
      </w:r>
      <w:r>
        <w:rPr>
          <w:rFonts w:ascii="仿宋_GB2312" w:eastAsia="仿宋_GB2312" w:hint="eastAsia"/>
          <w:snapToGrid w:val="0"/>
          <w:sz w:val="24"/>
        </w:rPr>
        <w:t>乙方提交的成果文件</w:t>
      </w:r>
      <w:r>
        <w:rPr>
          <w:rFonts w:ascii="仿宋_GB2312" w:eastAsia="仿宋_GB2312"/>
          <w:snapToGrid w:val="0"/>
          <w:sz w:val="24"/>
        </w:rPr>
        <w:t>合理使用年限为</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rPr>
        <w:t>。</w:t>
      </w:r>
    </w:p>
    <w:p w14:paraId="7290934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lastRenderedPageBreak/>
        <w:t>10.2.</w:t>
      </w:r>
      <w:r>
        <w:rPr>
          <w:rFonts w:ascii="仿宋_GB2312" w:eastAsia="仿宋_GB2312" w:hint="eastAsia"/>
          <w:snapToGrid w:val="0"/>
          <w:sz w:val="24"/>
        </w:rPr>
        <w:t>5</w:t>
      </w:r>
      <w:r>
        <w:rPr>
          <w:rFonts w:ascii="仿宋_GB2312" w:eastAsia="仿宋_GB2312"/>
          <w:snapToGrid w:val="0"/>
          <w:sz w:val="24"/>
        </w:rPr>
        <w:t xml:space="preserve"> </w:t>
      </w:r>
      <w:r>
        <w:rPr>
          <w:rFonts w:ascii="仿宋_GB2312" w:eastAsia="仿宋_GB2312" w:hint="eastAsia"/>
          <w:snapToGrid w:val="0"/>
          <w:sz w:val="24"/>
        </w:rPr>
        <w:t>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14:paraId="2F6F047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w:t>
      </w:r>
    </w:p>
    <w:p w14:paraId="510B958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 xml:space="preserve"> 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延误超过30日的，甲方有权立即解除本合同。甲方解除本合同的，本合同自甲方解除合同的书面通知送达乙方之日起解除，并按照本合同总金额的20%向甲方支付违约金。</w:t>
      </w:r>
    </w:p>
    <w:p w14:paraId="4475759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w:t>
      </w:r>
      <w:r>
        <w:rPr>
          <w:rFonts w:ascii="仿宋_GB2312" w:eastAsia="仿宋_GB2312"/>
          <w:snapToGrid w:val="0"/>
          <w:sz w:val="24"/>
        </w:rPr>
        <w:t xml:space="preserve"> </w:t>
      </w:r>
      <w:r>
        <w:rPr>
          <w:rFonts w:ascii="仿宋_GB2312" w:eastAsia="仿宋_GB2312" w:hint="eastAsia"/>
          <w:snapToGrid w:val="0"/>
          <w:sz w:val="24"/>
        </w:rPr>
        <w:t>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14:paraId="692D68F0"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9</w:t>
      </w:r>
      <w:r>
        <w:rPr>
          <w:rFonts w:ascii="仿宋_GB2312" w:eastAsia="仿宋_GB2312"/>
          <w:snapToGrid w:val="0"/>
          <w:sz w:val="24"/>
        </w:rPr>
        <w:t xml:space="preserve"> </w:t>
      </w:r>
      <w:r>
        <w:rPr>
          <w:rFonts w:ascii="仿宋_GB2312" w:eastAsia="仿宋_GB2312" w:hint="eastAsia"/>
          <w:snapToGrid w:val="0"/>
          <w:sz w:val="24"/>
        </w:rPr>
        <w:t>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14:paraId="0E1FB0C8"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要求终止或解除合同，乙方</w:t>
      </w:r>
      <w:r>
        <w:rPr>
          <w:rFonts w:ascii="仿宋_GB2312" w:eastAsia="仿宋_GB2312" w:hint="eastAsia"/>
          <w:snapToGrid w:val="0"/>
          <w:sz w:val="24"/>
        </w:rPr>
        <w:t>应向甲方支付合同总金额20%的违约金，甲方有权同时没收乙方的</w:t>
      </w:r>
      <w:r w:rsidRPr="004F5D28">
        <w:rPr>
          <w:rFonts w:ascii="仿宋_GB2312" w:eastAsia="仿宋_GB2312" w:hint="eastAsia"/>
          <w:snapToGrid w:val="0"/>
          <w:sz w:val="24"/>
        </w:rPr>
        <w:t>履约保证金</w:t>
      </w:r>
      <w:r>
        <w:rPr>
          <w:rFonts w:ascii="仿宋_GB2312" w:eastAsia="仿宋_GB2312" w:hint="eastAsia"/>
          <w:snapToGrid w:val="0"/>
          <w:sz w:val="24"/>
        </w:rPr>
        <w:t>，</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14:paraId="70CDAA37" w14:textId="77777777" w:rsidR="00CF3449" w:rsidRDefault="00CF3449" w:rsidP="00CF3449">
      <w:pPr>
        <w:spacing w:line="360" w:lineRule="auto"/>
        <w:ind w:firstLineChars="200" w:firstLine="480"/>
        <w:rPr>
          <w:rFonts w:ascii="仿宋_GB2312" w:eastAsia="仿宋_GB2312"/>
          <w:snapToGrid w:val="0"/>
          <w:sz w:val="24"/>
        </w:rPr>
      </w:pPr>
      <w:r>
        <w:rPr>
          <w:rFonts w:ascii="仿宋_GB2312" w:eastAsia="仿宋_GB2312" w:hint="eastAsia"/>
          <w:snapToGrid w:val="0"/>
          <w:sz w:val="24"/>
        </w:rPr>
        <w:t>10.2.11</w:t>
      </w:r>
      <w:r>
        <w:rPr>
          <w:rFonts w:ascii="仿宋_GB2312" w:eastAsia="仿宋_GB2312"/>
          <w:snapToGrid w:val="0"/>
          <w:sz w:val="24"/>
        </w:rPr>
        <w:t xml:space="preserve"> </w:t>
      </w:r>
      <w:r>
        <w:rPr>
          <w:rFonts w:ascii="仿宋_GB2312" w:eastAsia="仿宋_GB2312" w:hint="eastAsia"/>
          <w:snapToGrid w:val="0"/>
          <w:sz w:val="24"/>
        </w:rPr>
        <w:t>乙方应当严格按照安全操作规程完成本合同约定的工作任务，确保工作过程中的工作人员和他人的人身和财产安全。如因乙方原因造成人身或者财产损失的，由乙方承担全部赔偿责任。</w:t>
      </w:r>
    </w:p>
    <w:p w14:paraId="1D07FDB6"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10.2.12</w:t>
      </w:r>
      <w:r>
        <w:rPr>
          <w:rFonts w:ascii="仿宋_GB2312" w:eastAsia="仿宋_GB2312"/>
          <w:snapToGrid w:val="0"/>
          <w:sz w:val="24"/>
        </w:rPr>
        <w:t xml:space="preserve"> </w:t>
      </w:r>
      <w:r>
        <w:rPr>
          <w:rFonts w:ascii="仿宋_GB2312" w:eastAsia="仿宋_GB2312" w:hint="eastAsia"/>
          <w:snapToGrid w:val="0"/>
          <w:sz w:val="24"/>
        </w:rPr>
        <w:t>乙方应当保守在履行本合同过程中所知晓的甲方的未公开的商业和技术信息，未经甲方书面同意，乙方不得以任何方式向任何第三方透露上述信息，否则，应以本合同总金额的30%为上限赔偿由此给甲方造成的相应经济损失，构成犯罪的，依法追究刑事责任。</w:t>
      </w:r>
    </w:p>
    <w:p w14:paraId="569D012A"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10.2.13</w:t>
      </w:r>
      <w:r>
        <w:rPr>
          <w:rFonts w:ascii="仿宋_GB2312" w:eastAsia="仿宋_GB2312"/>
          <w:snapToGrid w:val="0"/>
          <w:sz w:val="24"/>
        </w:rPr>
        <w:t xml:space="preserve"> </w:t>
      </w:r>
      <w:r>
        <w:rPr>
          <w:rFonts w:ascii="仿宋_GB2312" w:eastAsia="仿宋_GB2312" w:hint="eastAsia"/>
          <w:snapToGrid w:val="0"/>
          <w:sz w:val="24"/>
        </w:rPr>
        <w:t>乙方不得将本合同内容的部分或者全部转包给其他人，否则甲方有权立即解除合同，追究乙方的违约责任。甲方解除本合同的，本合同自甲方解除合同的书面通知送达乙方之日起解除，</w:t>
      </w:r>
      <w:r w:rsidRPr="004F5D28">
        <w:rPr>
          <w:rFonts w:ascii="仿宋_GB2312" w:eastAsia="仿宋_GB2312" w:hint="eastAsia"/>
          <w:snapToGrid w:val="0"/>
          <w:sz w:val="24"/>
        </w:rPr>
        <w:t>甲方有权没收乙方的履约保证金，</w:t>
      </w:r>
      <w:r>
        <w:rPr>
          <w:rFonts w:ascii="仿宋_GB2312" w:eastAsia="仿宋_GB2312" w:hint="eastAsia"/>
          <w:snapToGrid w:val="0"/>
          <w:sz w:val="24"/>
        </w:rPr>
        <w:t>乙方应按照本合同总金额的20%向甲方支付违约金。</w:t>
      </w:r>
    </w:p>
    <w:p w14:paraId="60427E20"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14:paraId="71ED719B"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11.1</w:t>
      </w:r>
      <w:r>
        <w:rPr>
          <w:rFonts w:ascii="仿宋_GB2312" w:eastAsia="仿宋_GB2312"/>
          <w:snapToGrid w:val="0"/>
          <w:sz w:val="24"/>
        </w:rPr>
        <w:t xml:space="preserve"> </w:t>
      </w:r>
      <w:r>
        <w:rPr>
          <w:rFonts w:ascii="仿宋_GB2312" w:eastAsia="仿宋_GB2312" w:hint="eastAsia"/>
          <w:snapToGrid w:val="0"/>
          <w:sz w:val="24"/>
        </w:rPr>
        <w:t>甲方单位所提供的资料中部分内容可能为国家规定</w:t>
      </w:r>
      <w:proofErr w:type="gramStart"/>
      <w:r>
        <w:rPr>
          <w:rFonts w:ascii="仿宋_GB2312" w:eastAsia="仿宋_GB2312" w:hint="eastAsia"/>
          <w:snapToGrid w:val="0"/>
          <w:sz w:val="24"/>
        </w:rPr>
        <w:t>的涉秘资料</w:t>
      </w:r>
      <w:proofErr w:type="gramEnd"/>
      <w:r>
        <w:rPr>
          <w:rFonts w:ascii="仿宋_GB2312" w:eastAsia="仿宋_GB2312" w:hint="eastAsia"/>
          <w:snapToGrid w:val="0"/>
          <w:sz w:val="24"/>
        </w:rPr>
        <w:t>，乙方须按国家保密法及实施条例规定，在本单位内规范使用，严禁复制或在互联网上传输。乙方单</w:t>
      </w:r>
      <w:r>
        <w:rPr>
          <w:rFonts w:ascii="仿宋_GB2312" w:eastAsia="仿宋_GB2312" w:hint="eastAsia"/>
          <w:snapToGrid w:val="0"/>
          <w:sz w:val="24"/>
        </w:rPr>
        <w:lastRenderedPageBreak/>
        <w:t>位及个人不得利用职权、工作之便或采用其他手段向其他单位和个人擅自披露、传输或转让使用本成果资料。</w:t>
      </w:r>
    </w:p>
    <w:p w14:paraId="3D2C3B4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 xml:space="preserve">11.2 </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64EBB357"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snapToGrid w:val="0"/>
          <w:sz w:val="24"/>
        </w:rPr>
        <w:t>11.3 双方均应保护对方的知识产权，未经对方同意，任何一方均不得对对方的资料及文件擅自修改、复制或向第三人转让或用于本合同项目外的项目。如发生以上情况，泄密方</w:t>
      </w:r>
      <w:r>
        <w:rPr>
          <w:rFonts w:ascii="仿宋_GB2312" w:eastAsia="仿宋_GB2312" w:hint="eastAsia"/>
          <w:snapToGrid w:val="0"/>
          <w:sz w:val="24"/>
        </w:rPr>
        <w:t>以本合同总金额的30%为上限</w:t>
      </w:r>
      <w:r>
        <w:rPr>
          <w:rFonts w:ascii="仿宋_GB2312" w:eastAsia="仿宋_GB2312"/>
          <w:snapToGrid w:val="0"/>
          <w:sz w:val="24"/>
        </w:rPr>
        <w:t>承担赔偿责任。</w:t>
      </w:r>
    </w:p>
    <w:p w14:paraId="414BFD8D"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14:paraId="1B4AE81C"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14:paraId="23B74481" w14:textId="77777777" w:rsidR="00CF3449" w:rsidRDefault="00CF3449" w:rsidP="00CF3449">
      <w:pPr>
        <w:widowControl/>
        <w:spacing w:line="360" w:lineRule="auto"/>
        <w:ind w:firstLine="200"/>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14:paraId="48CBC388" w14:textId="77777777" w:rsidR="00CF3449" w:rsidRDefault="00CF3449" w:rsidP="00CF3449">
      <w:pPr>
        <w:spacing w:line="360" w:lineRule="auto"/>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 xml:space="preserve"> 本合同项下任何</w:t>
      </w:r>
      <w:proofErr w:type="gramStart"/>
      <w:r>
        <w:rPr>
          <w:rFonts w:ascii="仿宋_GB2312" w:eastAsia="仿宋_GB2312"/>
          <w:snapToGrid w:val="0"/>
          <w:sz w:val="24"/>
        </w:rPr>
        <w:t>一</w:t>
      </w:r>
      <w:proofErr w:type="gramEnd"/>
      <w:r>
        <w:rPr>
          <w:rFonts w:ascii="仿宋_GB2312" w:eastAsia="仿宋_GB2312"/>
          <w:snapToGrid w:val="0"/>
          <w:sz w:val="24"/>
        </w:rPr>
        <w:t>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4C191AD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13.2甲乙双方的联系信息如下：</w:t>
      </w:r>
    </w:p>
    <w:p w14:paraId="7A285DA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w:t>
      </w:r>
      <w:r>
        <w:rPr>
          <w:rFonts w:ascii="仿宋_GB2312" w:eastAsia="仿宋_GB2312" w:hint="eastAsia"/>
          <w:snapToGrid w:val="0"/>
          <w:sz w:val="24"/>
        </w:rPr>
        <w:t xml:space="preserve"> </w:t>
      </w:r>
      <w:r>
        <w:rPr>
          <w:rFonts w:ascii="仿宋_GB2312" w:eastAsia="仿宋_GB2312"/>
          <w:snapToGrid w:val="0"/>
          <w:sz w:val="24"/>
        </w:rPr>
        <w:t>，联系电话：</w:t>
      </w:r>
      <w:r>
        <w:rPr>
          <w:rFonts w:ascii="仿宋_GB2312" w:eastAsia="仿宋_GB2312"/>
          <w:snapToGrid w:val="0"/>
          <w:sz w:val="24"/>
          <w:u w:val="single"/>
        </w:rPr>
        <w:t xml:space="preserve"> </w:t>
      </w:r>
    </w:p>
    <w:p w14:paraId="799EF4C3"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13.2.2乙方</w:t>
      </w:r>
      <w:r>
        <w:rPr>
          <w:rFonts w:ascii="仿宋_GB2312" w:eastAsia="仿宋_GB2312"/>
          <w:snapToGrid w:val="0"/>
          <w:sz w:val="24"/>
        </w:rPr>
        <w:t>联系人：</w:t>
      </w:r>
      <w:r>
        <w:rPr>
          <w:rFonts w:ascii="仿宋_GB2312" w:eastAsia="仿宋_GB2312" w:hint="eastAsia"/>
          <w:snapToGrid w:val="0"/>
          <w:sz w:val="24"/>
        </w:rPr>
        <w:t xml:space="preserve"> </w:t>
      </w:r>
      <w:r>
        <w:rPr>
          <w:rFonts w:ascii="仿宋_GB2312" w:eastAsia="仿宋_GB2312" w:hint="eastAsia"/>
          <w:color w:val="000000"/>
          <w:sz w:val="24"/>
        </w:rPr>
        <w:t>，联系电话：</w:t>
      </w:r>
      <w:r>
        <w:rPr>
          <w:rFonts w:ascii="仿宋_GB2312" w:eastAsia="仿宋_GB2312"/>
          <w:snapToGrid w:val="0"/>
          <w:sz w:val="24"/>
          <w:u w:val="single"/>
        </w:rPr>
        <w:t xml:space="preserve"> </w:t>
      </w:r>
      <w:r>
        <w:rPr>
          <w:rFonts w:ascii="仿宋_GB2312" w:eastAsia="仿宋_GB2312" w:hint="eastAsia"/>
          <w:color w:val="000000"/>
          <w:sz w:val="24"/>
        </w:rPr>
        <w:t>，</w:t>
      </w:r>
      <w:r>
        <w:rPr>
          <w:rFonts w:ascii="仿宋_GB2312" w:eastAsia="仿宋_GB2312"/>
          <w:color w:val="000000"/>
          <w:sz w:val="24"/>
        </w:rPr>
        <w:tab/>
      </w:r>
      <w:r>
        <w:rPr>
          <w:rFonts w:ascii="仿宋_GB2312" w:eastAsia="仿宋_GB2312" w:hint="eastAsia"/>
          <w:color w:val="000000"/>
          <w:sz w:val="24"/>
        </w:rPr>
        <w:t>传真电话 ，电子邮箱：</w:t>
      </w:r>
      <w:hyperlink r:id="rId10" w:history="1"/>
      <w:r>
        <w:rPr>
          <w:rStyle w:val="aa"/>
          <w:rFonts w:ascii="仿宋_GB2312" w:eastAsia="仿宋_GB2312"/>
          <w:sz w:val="24"/>
        </w:rPr>
        <w:t xml:space="preserve"> </w:t>
      </w:r>
      <w:r>
        <w:rPr>
          <w:rFonts w:ascii="仿宋_GB2312" w:eastAsia="仿宋_GB2312" w:hint="eastAsia"/>
          <w:color w:val="000000"/>
          <w:sz w:val="24"/>
        </w:rPr>
        <w:t>，</w:t>
      </w:r>
      <w:r>
        <w:rPr>
          <w:rFonts w:ascii="仿宋_GB2312" w:eastAsia="仿宋_GB2312"/>
          <w:color w:val="000000"/>
          <w:sz w:val="24"/>
        </w:rPr>
        <w:t xml:space="preserve"> </w:t>
      </w:r>
      <w:r>
        <w:rPr>
          <w:rFonts w:ascii="仿宋_GB2312" w:eastAsia="仿宋_GB2312" w:hint="eastAsia"/>
          <w:color w:val="000000"/>
          <w:sz w:val="24"/>
        </w:rPr>
        <w:t>通讯地址：</w:t>
      </w:r>
      <w:r>
        <w:rPr>
          <w:rFonts w:ascii="仿宋_GB2312" w:eastAsia="仿宋_GB2312" w:hint="eastAsia"/>
          <w:sz w:val="24"/>
        </w:rPr>
        <w:t xml:space="preserve"> </w:t>
      </w:r>
      <w:r>
        <w:rPr>
          <w:rFonts w:ascii="仿宋_GB2312" w:eastAsia="仿宋_GB2312"/>
          <w:snapToGrid w:val="0"/>
          <w:sz w:val="24"/>
        </w:rPr>
        <w:t>，邮编： 。</w:t>
      </w:r>
    </w:p>
    <w:p w14:paraId="6220D626" w14:textId="77777777" w:rsidR="00CF3449" w:rsidRDefault="00CF3449" w:rsidP="00CF3449">
      <w:pPr>
        <w:widowControl/>
        <w:spacing w:line="360" w:lineRule="auto"/>
        <w:ind w:firstLineChars="200" w:firstLine="482"/>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14:paraId="20C44CA5"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 由于不可抗力因素致使合同无法履行时，双方应及时协商解决。</w:t>
      </w:r>
    </w:p>
    <w:p w14:paraId="25BD0B71"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 未尽事宜，经双方协商一致，签订补充协议，补充协议与本合同具有同等效力。</w:t>
      </w:r>
    </w:p>
    <w:p w14:paraId="606CBC0D"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.3 双方认可的来往传真、电报、会议纪要等，均为合同的组成部分，与本合同具有同等法律效力。</w:t>
      </w:r>
    </w:p>
    <w:p w14:paraId="46771BEF" w14:textId="77777777" w:rsidR="00CF3449" w:rsidRDefault="00CF3449" w:rsidP="00CF3449">
      <w:pPr>
        <w:widowControl/>
        <w:spacing w:line="360" w:lineRule="auto"/>
        <w:ind w:firstLineChars="200" w:firstLine="480"/>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份，甲方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份，乙方</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14:paraId="6277782A" w14:textId="77777777" w:rsidR="00CF3449" w:rsidRDefault="00CF3449" w:rsidP="00CF3449">
      <w:pPr>
        <w:widowControl/>
        <w:spacing w:line="400" w:lineRule="exact"/>
        <w:ind w:firstLineChars="200" w:firstLine="480"/>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448"/>
        <w:gridCol w:w="4591"/>
      </w:tblGrid>
      <w:tr w:rsidR="00CF3449" w14:paraId="46206F87" w14:textId="77777777" w:rsidTr="00D33DB7">
        <w:trPr>
          <w:trHeight w:val="7230"/>
          <w:jc w:val="center"/>
        </w:trPr>
        <w:tc>
          <w:tcPr>
            <w:tcW w:w="4448" w:type="dxa"/>
          </w:tcPr>
          <w:p w14:paraId="1C49C305"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w:t>
            </w:r>
          </w:p>
          <w:p w14:paraId="54CB4F89" w14:textId="77777777" w:rsidR="00CF3449" w:rsidRDefault="00CF3449" w:rsidP="00D33DB7">
            <w:pPr>
              <w:snapToGrid w:val="0"/>
              <w:spacing w:line="700" w:lineRule="exact"/>
              <w:ind w:firstLineChars="300" w:firstLine="720"/>
              <w:rPr>
                <w:rFonts w:ascii="仿宋_GB2312" w:eastAsia="仿宋_GB2312"/>
                <w:sz w:val="24"/>
              </w:rPr>
            </w:pPr>
            <w:r>
              <w:rPr>
                <w:rFonts w:ascii="仿宋_GB2312" w:eastAsia="仿宋_GB2312" w:hint="eastAsia"/>
                <w:sz w:val="24"/>
              </w:rPr>
              <w:t>有限公司</w:t>
            </w:r>
          </w:p>
          <w:p w14:paraId="16B727DE" w14:textId="77777777" w:rsidR="00CF3449" w:rsidRDefault="00CF3449" w:rsidP="00D33DB7">
            <w:pPr>
              <w:snapToGrid w:val="0"/>
              <w:spacing w:line="700" w:lineRule="exact"/>
              <w:rPr>
                <w:rFonts w:ascii="仿宋_GB2312" w:eastAsia="仿宋_GB2312" w:hAnsi="宋体"/>
                <w:bCs/>
                <w:sz w:val="24"/>
              </w:rPr>
            </w:pPr>
            <w:r>
              <w:rPr>
                <w:rFonts w:ascii="仿宋_GB2312" w:eastAsia="仿宋_GB2312" w:hint="eastAsia"/>
                <w:sz w:val="24"/>
              </w:rPr>
              <w:t>法定代表人：</w:t>
            </w:r>
          </w:p>
          <w:p w14:paraId="0B81351C"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（或授权人）</w:t>
            </w:r>
          </w:p>
          <w:p w14:paraId="76DF3541"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经办人：</w:t>
            </w:r>
          </w:p>
          <w:p w14:paraId="6C0B06C1"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联系电话： </w:t>
            </w:r>
          </w:p>
          <w:p w14:paraId="7E0F1BF6"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单位地址：成都市太升北路35号</w:t>
            </w:r>
          </w:p>
          <w:p w14:paraId="24B0A454"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开户银行：建行成都第二支行</w:t>
            </w:r>
          </w:p>
          <w:p w14:paraId="279CFD03" w14:textId="77777777" w:rsidR="00CF3449" w:rsidRDefault="00CF3449" w:rsidP="00D33DB7">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：51001426208050125148</w:t>
            </w:r>
          </w:p>
          <w:p w14:paraId="4CA33567"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日</w:t>
            </w:r>
          </w:p>
        </w:tc>
        <w:tc>
          <w:tcPr>
            <w:tcW w:w="4591" w:type="dxa"/>
          </w:tcPr>
          <w:p w14:paraId="2C449E0A"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乙方：  </w:t>
            </w:r>
          </w:p>
          <w:p w14:paraId="5F6FB581" w14:textId="77777777" w:rsidR="00CF3449" w:rsidRDefault="00CF3449" w:rsidP="00D33DB7">
            <w:pPr>
              <w:snapToGrid w:val="0"/>
              <w:spacing w:line="700" w:lineRule="exact"/>
              <w:rPr>
                <w:rFonts w:ascii="仿宋_GB2312" w:eastAsia="仿宋_GB2312"/>
                <w:sz w:val="24"/>
              </w:rPr>
            </w:pPr>
          </w:p>
          <w:p w14:paraId="5B9307D4"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法定代表人：</w:t>
            </w:r>
          </w:p>
          <w:p w14:paraId="32A0346C"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（或授权人）</w:t>
            </w:r>
          </w:p>
          <w:p w14:paraId="4707D5FF"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经办人：</w:t>
            </w:r>
            <w:r>
              <w:rPr>
                <w:rFonts w:ascii="仿宋_GB2312" w:eastAsia="仿宋_GB2312"/>
                <w:sz w:val="24"/>
              </w:rPr>
              <w:t xml:space="preserve"> </w:t>
            </w:r>
          </w:p>
          <w:p w14:paraId="12A96B69"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联系电话： </w:t>
            </w:r>
          </w:p>
          <w:p w14:paraId="088A5179"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单位地址： </w:t>
            </w:r>
          </w:p>
          <w:p w14:paraId="3D643685"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 xml:space="preserve">开户银行： </w:t>
            </w:r>
          </w:p>
          <w:p w14:paraId="488C628F" w14:textId="77777777" w:rsidR="00CF3449" w:rsidRDefault="00CF3449" w:rsidP="00D33DB7">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w:t>
            </w:r>
            <w:r>
              <w:rPr>
                <w:rFonts w:ascii="仿宋_GB2312" w:eastAsia="仿宋_GB2312"/>
                <w:sz w:val="24"/>
              </w:rPr>
              <w:t xml:space="preserve"> </w:t>
            </w:r>
          </w:p>
          <w:p w14:paraId="4CADE469" w14:textId="77777777" w:rsidR="00CF3449" w:rsidRDefault="00CF3449" w:rsidP="00D33DB7">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 xml:space="preserve">月 </w:t>
            </w:r>
            <w:r>
              <w:rPr>
                <w:rFonts w:ascii="仿宋_GB2312" w:eastAsia="仿宋_GB2312"/>
                <w:sz w:val="24"/>
              </w:rPr>
              <w:t xml:space="preserve">  </w:t>
            </w:r>
            <w:r>
              <w:rPr>
                <w:rFonts w:ascii="仿宋_GB2312" w:eastAsia="仿宋_GB2312" w:hint="eastAsia"/>
                <w:sz w:val="24"/>
              </w:rPr>
              <w:t>日</w:t>
            </w:r>
          </w:p>
        </w:tc>
      </w:tr>
    </w:tbl>
    <w:p w14:paraId="656370A6" w14:textId="77777777" w:rsidR="00CF3449" w:rsidRDefault="00CF3449" w:rsidP="00CF3449"/>
    <w:p w14:paraId="32E56BA5" w14:textId="77777777" w:rsidR="00CF3449" w:rsidRDefault="00CF3449" w:rsidP="00CF3449">
      <w:pPr>
        <w:rPr>
          <w:rFonts w:ascii="仿宋_GB2312" w:eastAsia="仿宋_GB2312"/>
          <w:b/>
          <w:sz w:val="28"/>
          <w:szCs w:val="28"/>
        </w:rPr>
      </w:pPr>
    </w:p>
    <w:p w14:paraId="265F5C87" w14:textId="77777777" w:rsidR="00CF3449" w:rsidRDefault="00CF3449" w:rsidP="00CF3449"/>
    <w:p w14:paraId="7D0B145E" w14:textId="77777777" w:rsidR="00187014" w:rsidRPr="00CF3449" w:rsidRDefault="00187014" w:rsidP="00CF3449">
      <w:pPr>
        <w:spacing w:line="360" w:lineRule="auto"/>
        <w:jc w:val="center"/>
        <w:rPr>
          <w:rFonts w:ascii="仿宋_GB2312" w:eastAsia="仿宋_GB2312"/>
          <w:b/>
          <w:sz w:val="28"/>
          <w:szCs w:val="28"/>
        </w:rPr>
      </w:pPr>
    </w:p>
    <w:sectPr w:rsidR="00187014" w:rsidRPr="00CF3449">
      <w:footerReference w:type="default" r:id="rId11"/>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9A7A0" w14:textId="77777777" w:rsidR="00E2647C" w:rsidRDefault="00E2647C" w:rsidP="000527D5">
      <w:r>
        <w:separator/>
      </w:r>
    </w:p>
  </w:endnote>
  <w:endnote w:type="continuationSeparator" w:id="0">
    <w:p w14:paraId="52B44971" w14:textId="77777777" w:rsidR="00E2647C" w:rsidRDefault="00E2647C"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24F0F5FD"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E435F3" w:rsidRPr="00E435F3">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3966BF" w14:textId="77777777" w:rsidR="00E2647C" w:rsidRDefault="00E2647C" w:rsidP="000527D5">
      <w:r>
        <w:separator/>
      </w:r>
    </w:p>
  </w:footnote>
  <w:footnote w:type="continuationSeparator" w:id="0">
    <w:p w14:paraId="1D0892EB" w14:textId="77777777" w:rsidR="00E2647C" w:rsidRDefault="00E2647C"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10B36"/>
    <w:rsid w:val="000251FE"/>
    <w:rsid w:val="00032CFE"/>
    <w:rsid w:val="000527D5"/>
    <w:rsid w:val="00066F3E"/>
    <w:rsid w:val="000B06E4"/>
    <w:rsid w:val="000C085E"/>
    <w:rsid w:val="000C536A"/>
    <w:rsid w:val="000D6241"/>
    <w:rsid w:val="000E3669"/>
    <w:rsid w:val="000E46E5"/>
    <w:rsid w:val="000E649F"/>
    <w:rsid w:val="000F100F"/>
    <w:rsid w:val="000F14DC"/>
    <w:rsid w:val="000F5002"/>
    <w:rsid w:val="00136468"/>
    <w:rsid w:val="00140378"/>
    <w:rsid w:val="00155B5F"/>
    <w:rsid w:val="00187014"/>
    <w:rsid w:val="001916F9"/>
    <w:rsid w:val="001B185A"/>
    <w:rsid w:val="001E4233"/>
    <w:rsid w:val="001E486F"/>
    <w:rsid w:val="001F3561"/>
    <w:rsid w:val="00212A5F"/>
    <w:rsid w:val="002131E7"/>
    <w:rsid w:val="002252AB"/>
    <w:rsid w:val="00236CE8"/>
    <w:rsid w:val="00262697"/>
    <w:rsid w:val="00265721"/>
    <w:rsid w:val="00271931"/>
    <w:rsid w:val="00291D44"/>
    <w:rsid w:val="00294525"/>
    <w:rsid w:val="002A6A6D"/>
    <w:rsid w:val="002B1F4A"/>
    <w:rsid w:val="002D5D0D"/>
    <w:rsid w:val="002E0447"/>
    <w:rsid w:val="002E2ABB"/>
    <w:rsid w:val="002E31F9"/>
    <w:rsid w:val="002F2692"/>
    <w:rsid w:val="002F48C9"/>
    <w:rsid w:val="00306272"/>
    <w:rsid w:val="0031523F"/>
    <w:rsid w:val="00351351"/>
    <w:rsid w:val="00356251"/>
    <w:rsid w:val="00392596"/>
    <w:rsid w:val="0039327F"/>
    <w:rsid w:val="00397E4B"/>
    <w:rsid w:val="003E6830"/>
    <w:rsid w:val="003F0768"/>
    <w:rsid w:val="004359C2"/>
    <w:rsid w:val="00451705"/>
    <w:rsid w:val="00474D8C"/>
    <w:rsid w:val="004953D3"/>
    <w:rsid w:val="004C7DB8"/>
    <w:rsid w:val="004F5D28"/>
    <w:rsid w:val="004F6893"/>
    <w:rsid w:val="00512CBB"/>
    <w:rsid w:val="00523C1B"/>
    <w:rsid w:val="0052415B"/>
    <w:rsid w:val="00535D24"/>
    <w:rsid w:val="005410B4"/>
    <w:rsid w:val="005566C5"/>
    <w:rsid w:val="005C0D95"/>
    <w:rsid w:val="005C164B"/>
    <w:rsid w:val="005D0D4A"/>
    <w:rsid w:val="005F616B"/>
    <w:rsid w:val="00613F18"/>
    <w:rsid w:val="00624C0D"/>
    <w:rsid w:val="006375B0"/>
    <w:rsid w:val="00650E58"/>
    <w:rsid w:val="006524DD"/>
    <w:rsid w:val="00652FB6"/>
    <w:rsid w:val="006550D5"/>
    <w:rsid w:val="006568F7"/>
    <w:rsid w:val="00680155"/>
    <w:rsid w:val="006836F8"/>
    <w:rsid w:val="006B5C83"/>
    <w:rsid w:val="006C13FC"/>
    <w:rsid w:val="006C295E"/>
    <w:rsid w:val="006E53EE"/>
    <w:rsid w:val="006F2ADD"/>
    <w:rsid w:val="007057E8"/>
    <w:rsid w:val="00761D6A"/>
    <w:rsid w:val="00767B87"/>
    <w:rsid w:val="00781702"/>
    <w:rsid w:val="007A5B7E"/>
    <w:rsid w:val="007B46CA"/>
    <w:rsid w:val="007B6442"/>
    <w:rsid w:val="007B6464"/>
    <w:rsid w:val="007E143F"/>
    <w:rsid w:val="007E2865"/>
    <w:rsid w:val="00825508"/>
    <w:rsid w:val="008649EA"/>
    <w:rsid w:val="008A1934"/>
    <w:rsid w:val="008E6FE8"/>
    <w:rsid w:val="00902B77"/>
    <w:rsid w:val="00902D92"/>
    <w:rsid w:val="00906C3F"/>
    <w:rsid w:val="0091683F"/>
    <w:rsid w:val="009356A8"/>
    <w:rsid w:val="009417BF"/>
    <w:rsid w:val="009465C3"/>
    <w:rsid w:val="0096479B"/>
    <w:rsid w:val="00971169"/>
    <w:rsid w:val="00981554"/>
    <w:rsid w:val="00981D4B"/>
    <w:rsid w:val="00991134"/>
    <w:rsid w:val="00991D05"/>
    <w:rsid w:val="00992232"/>
    <w:rsid w:val="009A37C6"/>
    <w:rsid w:val="009B24C3"/>
    <w:rsid w:val="009C479B"/>
    <w:rsid w:val="009D0797"/>
    <w:rsid w:val="009D167A"/>
    <w:rsid w:val="009E09A9"/>
    <w:rsid w:val="00A10BE2"/>
    <w:rsid w:val="00A208D3"/>
    <w:rsid w:val="00A33F39"/>
    <w:rsid w:val="00A41E93"/>
    <w:rsid w:val="00A434E6"/>
    <w:rsid w:val="00A60384"/>
    <w:rsid w:val="00A63CC8"/>
    <w:rsid w:val="00A722AC"/>
    <w:rsid w:val="00A7372D"/>
    <w:rsid w:val="00AD5A88"/>
    <w:rsid w:val="00AD7A2C"/>
    <w:rsid w:val="00AE311A"/>
    <w:rsid w:val="00B35211"/>
    <w:rsid w:val="00B42B86"/>
    <w:rsid w:val="00B45DBA"/>
    <w:rsid w:val="00B473B1"/>
    <w:rsid w:val="00BA3070"/>
    <w:rsid w:val="00BA4D74"/>
    <w:rsid w:val="00BC13AB"/>
    <w:rsid w:val="00C02E4C"/>
    <w:rsid w:val="00C06CFF"/>
    <w:rsid w:val="00C40696"/>
    <w:rsid w:val="00C444AA"/>
    <w:rsid w:val="00C45B6F"/>
    <w:rsid w:val="00C462E2"/>
    <w:rsid w:val="00C53220"/>
    <w:rsid w:val="00C57F8B"/>
    <w:rsid w:val="00C70CE9"/>
    <w:rsid w:val="00C919D0"/>
    <w:rsid w:val="00CC51C1"/>
    <w:rsid w:val="00CC7444"/>
    <w:rsid w:val="00CF3449"/>
    <w:rsid w:val="00CF5B17"/>
    <w:rsid w:val="00D01877"/>
    <w:rsid w:val="00D4133E"/>
    <w:rsid w:val="00D54B2F"/>
    <w:rsid w:val="00D6194E"/>
    <w:rsid w:val="00D73294"/>
    <w:rsid w:val="00DA4116"/>
    <w:rsid w:val="00DA6D2D"/>
    <w:rsid w:val="00DC6EE8"/>
    <w:rsid w:val="00DD7A18"/>
    <w:rsid w:val="00DE2500"/>
    <w:rsid w:val="00DF31D1"/>
    <w:rsid w:val="00E04109"/>
    <w:rsid w:val="00E14A3D"/>
    <w:rsid w:val="00E17057"/>
    <w:rsid w:val="00E20BEA"/>
    <w:rsid w:val="00E2647C"/>
    <w:rsid w:val="00E435F3"/>
    <w:rsid w:val="00E666F4"/>
    <w:rsid w:val="00E72878"/>
    <w:rsid w:val="00E745BB"/>
    <w:rsid w:val="00E96C05"/>
    <w:rsid w:val="00EA11A3"/>
    <w:rsid w:val="00EC7710"/>
    <w:rsid w:val="00ED6667"/>
    <w:rsid w:val="00EE5F75"/>
    <w:rsid w:val="00EF0AAB"/>
    <w:rsid w:val="00F20A37"/>
    <w:rsid w:val="00F23EDF"/>
    <w:rsid w:val="00F34324"/>
    <w:rsid w:val="00F92244"/>
    <w:rsid w:val="00FA0EAE"/>
    <w:rsid w:val="00FC7E50"/>
    <w:rsid w:val="00FD7C1D"/>
    <w:rsid w:val="00FE2C9F"/>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C7EF03AA-B8AA-4CC3-94D5-1EE48714E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81078845@qq.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688C86-7EDE-4FEB-8256-20A08ACBF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1181</Words>
  <Characters>6737</Characters>
  <Application>Microsoft Office Word</Application>
  <DocSecurity>0</DocSecurity>
  <Lines>56</Lines>
  <Paragraphs>15</Paragraphs>
  <ScaleCrop>false</ScaleCrop>
  <Company>Microsoft</Company>
  <LinksUpToDate>false</LinksUpToDate>
  <CharactersWithSpaces>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4</cp:revision>
  <cp:lastPrinted>2021-11-23T08:01:00Z</cp:lastPrinted>
  <dcterms:created xsi:type="dcterms:W3CDTF">2021-12-17T06:42:00Z</dcterms:created>
  <dcterms:modified xsi:type="dcterms:W3CDTF">2021-12-17T06:43:00Z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