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5"/>
        <w:shd w:val="clear" w:color="auto" w:fill="FFFFFF"/>
        <w:adjustRightInd w:val="0"/>
        <w:spacing w:before="0" w:beforeAutospacing="0" w:after="0" w:afterAutospacing="0" w:line="28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根据相关法律法规及《生产经营项目外部供应采购管理办法》规定,现</w:t>
      </w:r>
      <w:r>
        <w:rPr>
          <w:rFonts w:hint="eastAsia" w:ascii="仿宋_GB2312" w:eastAsia="仿宋_GB2312"/>
          <w:snapToGrid w:val="0"/>
          <w:sz w:val="24"/>
          <w:szCs w:val="24"/>
          <w:u w:val="single"/>
        </w:rPr>
        <w:t>自贡至永川（四川境）高速公路建设项目工可</w:t>
      </w:r>
      <w:r>
        <w:rPr>
          <w:rFonts w:hint="eastAsia" w:ascii="仿宋_GB2312" w:eastAsia="仿宋_GB2312"/>
          <w:snapToGrid w:val="0"/>
          <w:sz w:val="24"/>
          <w:szCs w:val="24"/>
        </w:rPr>
        <w:t>需进行</w:t>
      </w:r>
      <w:r>
        <w:rPr>
          <w:rFonts w:hint="eastAsia" w:ascii="仿宋_GB2312" w:eastAsia="仿宋_GB2312"/>
          <w:snapToGrid w:val="0"/>
          <w:sz w:val="24"/>
          <w:szCs w:val="24"/>
          <w:u w:val="single"/>
        </w:rPr>
        <w:t>采空区调查评估</w:t>
      </w:r>
      <w:r>
        <w:rPr>
          <w:rFonts w:hint="eastAsia" w:ascii="仿宋_GB2312" w:hAnsi="宋体" w:eastAsia="仿宋_GB2312"/>
          <w:sz w:val="24"/>
          <w:szCs w:val="24"/>
        </w:rPr>
        <w:t>(货物/工程/服务)进行询价采购，现将有关事项说明如下：</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一、项目概况</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（一）项目名称：</w:t>
      </w:r>
      <w:bookmarkStart w:id="0" w:name="_Hlk60675302"/>
      <w:r>
        <w:rPr>
          <w:rFonts w:hint="eastAsia" w:ascii="仿宋_GB2312" w:eastAsia="仿宋_GB2312"/>
          <w:snapToGrid w:val="0"/>
          <w:sz w:val="24"/>
          <w:szCs w:val="24"/>
          <w:u w:val="single"/>
        </w:rPr>
        <w:t>自贡至永川（四川境）高速公路建设项目工可</w:t>
      </w:r>
      <w:bookmarkEnd w:id="0"/>
      <w:r>
        <w:rPr>
          <w:rFonts w:hint="eastAsia" w:ascii="仿宋_GB2312" w:eastAsia="仿宋_GB2312"/>
          <w:snapToGrid w:val="0"/>
          <w:sz w:val="24"/>
          <w:szCs w:val="24"/>
          <w:u w:val="single"/>
        </w:rPr>
        <w:t>采空区调查评估</w:t>
      </w:r>
      <w:r>
        <w:rPr>
          <w:rFonts w:hint="eastAsia" w:ascii="仿宋_GB2312" w:hAnsi="宋体" w:eastAsia="仿宋_GB2312"/>
          <w:sz w:val="24"/>
          <w:szCs w:val="24"/>
          <w:u w:val="single"/>
        </w:rPr>
        <w:t>；</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自贡</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w:t>
      </w:r>
      <w:r>
        <w:rPr>
          <w:rFonts w:hint="eastAsia" w:ascii="仿宋_GB2312" w:eastAsia="仿宋_GB2312"/>
          <w:snapToGrid w:val="0"/>
          <w:sz w:val="24"/>
          <w:szCs w:val="24"/>
          <w:u w:val="single"/>
          <w:lang w:val="en-US" w:eastAsia="zh-CN"/>
        </w:rPr>
        <w:t>内江市-</w:t>
      </w:r>
      <w:r>
        <w:rPr>
          <w:rFonts w:hint="eastAsia" w:ascii="仿宋_GB2312" w:eastAsia="仿宋_GB2312"/>
          <w:snapToGrid w:val="0"/>
          <w:sz w:val="24"/>
          <w:szCs w:val="24"/>
          <w:u w:val="single"/>
        </w:rPr>
        <w:t>泸州</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-重庆</w:t>
      </w:r>
      <w:r>
        <w:rPr>
          <w:rFonts w:hint="eastAsia" w:ascii="仿宋_GB2312" w:eastAsia="仿宋_GB2312"/>
          <w:snapToGrid w:val="0"/>
          <w:sz w:val="24"/>
          <w:szCs w:val="24"/>
          <w:u w:val="single"/>
          <w:lang w:val="en-US" w:eastAsia="zh-CN"/>
        </w:rPr>
        <w:t>市</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（三）项目规模：</w:t>
      </w:r>
      <w:r>
        <w:rPr>
          <w:rFonts w:hint="eastAsia" w:ascii="仿宋_GB2312" w:hAnsi="宋体" w:eastAsia="仿宋_GB2312"/>
          <w:sz w:val="24"/>
          <w:szCs w:val="24"/>
          <w:u w:val="single"/>
        </w:rPr>
        <w:t>路线位于</w:t>
      </w:r>
      <w:r>
        <w:rPr>
          <w:rFonts w:hint="eastAsia" w:ascii="仿宋_GB2312" w:hAnsi="宋体" w:eastAsia="仿宋_GB2312"/>
          <w:sz w:val="24"/>
          <w:szCs w:val="24"/>
          <w:u w:val="single"/>
          <w:lang w:val="en-US" w:eastAsia="zh-CN"/>
        </w:rPr>
        <w:t>自贡至永川</w:t>
      </w:r>
      <w:r>
        <w:rPr>
          <w:rFonts w:hint="eastAsia" w:ascii="仿宋_GB2312" w:hAnsi="宋体" w:eastAsia="仿宋_GB2312"/>
          <w:sz w:val="24"/>
          <w:szCs w:val="24"/>
          <w:u w:val="single"/>
        </w:rPr>
        <w:t>市，经过</w:t>
      </w:r>
      <w:r>
        <w:rPr>
          <w:rFonts w:hint="eastAsia" w:ascii="仿宋_GB2312" w:hAnsi="宋体" w:eastAsia="仿宋_GB2312"/>
          <w:sz w:val="24"/>
          <w:szCs w:val="24"/>
          <w:u w:val="single"/>
          <w:lang w:val="en-US" w:eastAsia="zh-CN"/>
        </w:rPr>
        <w:t>5</w:t>
      </w:r>
      <w:r>
        <w:rPr>
          <w:rFonts w:hint="eastAsia" w:ascii="仿宋_GB2312" w:hAnsi="宋体" w:eastAsia="仿宋_GB2312"/>
          <w:sz w:val="24"/>
          <w:szCs w:val="24"/>
          <w:u w:val="single"/>
        </w:rPr>
        <w:t>个城市，</w:t>
      </w:r>
      <w:r>
        <w:rPr>
          <w:rFonts w:hint="eastAsia" w:ascii="仿宋_GB2312" w:hAnsi="宋体" w:eastAsia="仿宋_GB2312"/>
          <w:sz w:val="24"/>
          <w:szCs w:val="24"/>
          <w:u w:val="single"/>
          <w:lang w:val="en-US" w:eastAsia="zh-CN"/>
        </w:rPr>
        <w:t>10</w:t>
      </w:r>
      <w:r>
        <w:rPr>
          <w:rFonts w:hint="eastAsia" w:ascii="仿宋_GB2312" w:hAnsi="宋体" w:eastAsia="仿宋_GB2312"/>
          <w:sz w:val="24"/>
          <w:szCs w:val="24"/>
          <w:u w:val="single"/>
        </w:rPr>
        <w:t>个乡镇</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（四）工作内容：</w:t>
      </w:r>
      <w:r>
        <w:rPr>
          <w:rFonts w:hint="eastAsia" w:ascii="仿宋_GB2312" w:eastAsia="仿宋_GB2312"/>
          <w:snapToGrid w:val="0"/>
          <w:sz w:val="24"/>
          <w:szCs w:val="24"/>
          <w:u w:val="single"/>
        </w:rPr>
        <w:t>自贡至永川（四川境）高速公路建设项目工可采空区调查评估</w:t>
      </w:r>
      <w:r>
        <w:rPr>
          <w:rFonts w:hint="eastAsia" w:ascii="仿宋_GB2312" w:hAnsi="宋体" w:eastAsia="仿宋_GB2312"/>
          <w:sz w:val="24"/>
          <w:szCs w:val="24"/>
          <w:u w:val="single"/>
        </w:rPr>
        <w:t>。</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二、询价须知</w:t>
      </w:r>
    </w:p>
    <w:p>
      <w:pPr>
        <w:keepNext w:val="0"/>
        <w:keepLines w:val="0"/>
        <w:pageBreakBefore w:val="0"/>
        <w:kinsoku/>
        <w:wordWrap/>
        <w:overflowPunct/>
        <w:topLinePunct w:val="0"/>
        <w:autoSpaceDE/>
        <w:autoSpaceDN/>
        <w:bidi w:val="0"/>
        <w:adjustRightInd w:val="0"/>
        <w:snapToGrid/>
        <w:spacing w:line="280" w:lineRule="exact"/>
        <w:ind w:firstLine="480" w:firstLineChars="200"/>
        <w:textAlignment w:val="auto"/>
        <w:rPr>
          <w:rFonts w:hint="eastAsia" w:ascii="仿宋_GB2312" w:eastAsia="仿宋_GB2312"/>
          <w:snapToGrid w:val="0"/>
          <w:sz w:val="24"/>
          <w:szCs w:val="24"/>
          <w:u w:val="single"/>
          <w:lang w:eastAsia="zh-CN"/>
        </w:rPr>
      </w:pPr>
      <w:r>
        <w:rPr>
          <w:rFonts w:hint="eastAsia" w:ascii="仿宋_GB2312" w:hAnsi="宋体" w:eastAsia="仿宋_GB2312"/>
          <w:sz w:val="24"/>
          <w:szCs w:val="24"/>
        </w:rPr>
        <w:t>（一）资质要求：</w:t>
      </w:r>
      <w:r>
        <w:rPr>
          <w:rFonts w:hint="eastAsia" w:ascii="仿宋_GB2312" w:eastAsia="仿宋_GB2312"/>
          <w:snapToGrid w:val="0"/>
          <w:sz w:val="24"/>
          <w:szCs w:val="24"/>
          <w:u w:val="single"/>
        </w:rPr>
        <w:t>固体矿产勘察甲级资质</w:t>
      </w:r>
      <w:r>
        <w:rPr>
          <w:rFonts w:hint="eastAsia" w:ascii="仿宋_GB2312" w:eastAsia="仿宋_GB2312"/>
          <w:snapToGrid w:val="0"/>
          <w:sz w:val="24"/>
          <w:szCs w:val="24"/>
          <w:u w:val="single"/>
          <w:lang w:eastAsia="zh-CN"/>
        </w:rPr>
        <w:t>。</w:t>
      </w:r>
    </w:p>
    <w:p>
      <w:pPr>
        <w:pStyle w:val="2"/>
        <w:keepNext w:val="0"/>
        <w:keepLines w:val="0"/>
        <w:pageBreakBefore w:val="0"/>
        <w:widowControl/>
        <w:suppressLineNumbers w:val="0"/>
        <w:kinsoku/>
        <w:wordWrap/>
        <w:overflowPunct/>
        <w:topLinePunct w:val="0"/>
        <w:autoSpaceDE/>
        <w:autoSpaceDN/>
        <w:bidi w:val="0"/>
        <w:adjustRightInd/>
        <w:snapToGrid/>
        <w:spacing w:line="280" w:lineRule="exact"/>
        <w:ind w:left="0" w:firstLine="482"/>
        <w:textAlignment w:val="auto"/>
        <w:rPr>
          <w:rFonts w:hint="eastAsia" w:ascii="仿宋_GB2312" w:hAnsi="Times New Roman" w:eastAsia="仿宋_GB2312" w:cs="Times New Roman"/>
          <w:snapToGrid w:val="0"/>
          <w:kern w:val="2"/>
          <w:sz w:val="24"/>
          <w:szCs w:val="24"/>
          <w:u w:val="single"/>
          <w:lang w:val="en-US" w:eastAsia="zh-CN" w:bidi="ar-SA"/>
        </w:rPr>
      </w:pPr>
      <w:r>
        <w:rPr>
          <w:rFonts w:hint="eastAsia" w:ascii="仿宋_GB2312" w:hAnsi="宋体" w:eastAsia="仿宋_GB2312"/>
          <w:sz w:val="24"/>
          <w:szCs w:val="24"/>
        </w:rPr>
        <w:t>（二）业绩要求：</w:t>
      </w:r>
      <w:r>
        <w:rPr>
          <w:rFonts w:hint="eastAsia" w:ascii="仿宋_GB2312" w:hAnsi="Times New Roman" w:eastAsia="仿宋_GB2312" w:cs="Times New Roman"/>
          <w:snapToGrid w:val="0"/>
          <w:kern w:val="2"/>
          <w:sz w:val="24"/>
          <w:szCs w:val="24"/>
          <w:u w:val="single"/>
          <w:lang w:val="en-US" w:eastAsia="zh-CN" w:bidi="ar-SA"/>
        </w:rPr>
        <w:t>2017年1月1日年至今做过不少于</w:t>
      </w:r>
      <w:r>
        <w:rPr>
          <w:rFonts w:hint="eastAsia" w:ascii="仿宋_GB2312" w:eastAsia="仿宋_GB2312" w:cs="Times New Roman"/>
          <w:snapToGrid w:val="0"/>
          <w:kern w:val="2"/>
          <w:sz w:val="24"/>
          <w:szCs w:val="24"/>
          <w:u w:val="single"/>
          <w:lang w:val="en-US" w:eastAsia="zh-CN" w:bidi="ar-SA"/>
        </w:rPr>
        <w:t>1</w:t>
      </w:r>
      <w:r>
        <w:rPr>
          <w:rFonts w:hint="eastAsia" w:ascii="仿宋_GB2312" w:hAnsi="Times New Roman" w:eastAsia="仿宋_GB2312" w:cs="Times New Roman"/>
          <w:snapToGrid w:val="0"/>
          <w:kern w:val="2"/>
          <w:sz w:val="24"/>
          <w:szCs w:val="24"/>
          <w:u w:val="single"/>
          <w:lang w:val="en-US" w:eastAsia="zh-CN" w:bidi="ar-SA"/>
        </w:rPr>
        <w:t>条高速公路且每条里程长度不少于50km的采空区调查项目（含矿产调查项目）（（附：项目合同复印件和合同甲方出具的业绩证明材料复印件（原件现场查验）。）</w:t>
      </w:r>
    </w:p>
    <w:p>
      <w:pPr>
        <w:pStyle w:val="5"/>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（三）工期要求：</w:t>
      </w:r>
      <w:r>
        <w:rPr>
          <w:rFonts w:hint="eastAsia" w:ascii="仿宋_GB2312" w:eastAsia="仿宋_GB2312"/>
          <w:u w:val="single"/>
          <w:lang w:val="en-US" w:eastAsia="zh-CN"/>
        </w:rPr>
        <w:t>30日历天</w:t>
      </w:r>
      <w:r>
        <w:rPr>
          <w:rFonts w:hint="eastAsia" w:ascii="仿宋_GB2312" w:eastAsia="仿宋_GB2312"/>
        </w:rPr>
        <w:t>。</w:t>
      </w:r>
    </w:p>
    <w:p>
      <w:pPr>
        <w:pStyle w:val="5"/>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（四）最高限价</w:t>
      </w:r>
      <w:r>
        <w:rPr>
          <w:rFonts w:ascii="仿宋_GB2312" w:eastAsia="仿宋_GB2312"/>
        </w:rPr>
        <w:t>：</w:t>
      </w:r>
      <w:r>
        <w:rPr>
          <w:rFonts w:hint="eastAsia" w:ascii="仿宋_GB2312" w:eastAsia="仿宋_GB2312"/>
          <w:u w:val="single"/>
          <w:lang w:val="en-US" w:eastAsia="zh-CN"/>
        </w:rPr>
        <w:t>19</w:t>
      </w:r>
      <w:r>
        <w:rPr>
          <w:rFonts w:hint="eastAsia" w:ascii="仿宋_GB2312" w:eastAsia="仿宋_GB2312"/>
          <w:u w:val="single"/>
        </w:rPr>
        <w:t>万</w:t>
      </w:r>
      <w:r>
        <w:rPr>
          <w:rFonts w:hint="eastAsia" w:ascii="仿宋_GB2312" w:eastAsia="仿宋_GB2312"/>
          <w:u w:val="single"/>
          <w:lang w:val="en-US" w:eastAsia="zh-CN"/>
        </w:rPr>
        <w:t>元</w:t>
      </w:r>
      <w:r>
        <w:rPr>
          <w:rFonts w:hint="eastAsia" w:ascii="仿宋_GB2312" w:eastAsia="仿宋_GB2312"/>
        </w:rPr>
        <w:t>。</w:t>
      </w:r>
    </w:p>
    <w:p>
      <w:pPr>
        <w:pStyle w:val="5"/>
        <w:shd w:val="clear" w:color="auto" w:fill="FFFFFF"/>
        <w:adjustRightInd w:val="0"/>
        <w:spacing w:before="0" w:beforeAutospacing="0" w:after="0" w:afterAutospacing="0" w:line="280" w:lineRule="exact"/>
        <w:ind w:firstLine="480" w:firstLineChars="200"/>
        <w:rPr>
          <w:rFonts w:hint="eastAsia" w:ascii="仿宋_GB2312" w:hAnsi="Times New Roman" w:eastAsia="仿宋_GB2312" w:cs="Times New Roman"/>
          <w:snapToGrid w:val="0"/>
          <w:kern w:val="2"/>
          <w:sz w:val="24"/>
          <w:szCs w:val="24"/>
          <w:u w:val="single"/>
          <w:lang w:val="en-US" w:eastAsia="zh-CN" w:bidi="ar-SA"/>
        </w:rPr>
      </w:pPr>
      <w:r>
        <w:rPr>
          <w:rFonts w:hint="eastAsia" w:ascii="仿宋_GB2312" w:eastAsia="仿宋_GB2312"/>
        </w:rPr>
        <w:t>（五）人员要求：</w:t>
      </w:r>
      <w:r>
        <w:rPr>
          <w:rFonts w:hint="eastAsia" w:ascii="仿宋_GB2312" w:eastAsia="仿宋_GB2312"/>
          <w:u w:val="single"/>
          <w:lang w:val="en-US" w:eastAsia="zh-CN"/>
        </w:rPr>
        <w:t>具有地质工程相关专业工程师以上2人。</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（六）供应商报价函须经供应商法定代表人或其授权代表签字并加盖单位公章；如为授权代表签署，则须附法定代表人授权委托书、法定代表人和授权委托人的身份证复印件。</w:t>
      </w:r>
    </w:p>
    <w:p>
      <w:pPr>
        <w:adjustRightInd w:val="0"/>
        <w:spacing w:line="280" w:lineRule="exact"/>
        <w:ind w:firstLine="480"/>
        <w:rPr>
          <w:rFonts w:ascii="仿宋_GB2312" w:eastAsia="仿宋_GB2312"/>
          <w:snapToGrid w:val="0"/>
          <w:sz w:val="24"/>
          <w:szCs w:val="24"/>
        </w:rPr>
      </w:pPr>
      <w:r>
        <w:rPr>
          <w:rFonts w:hint="eastAsia" w:ascii="仿宋_GB2312" w:hAnsi="宋体" w:eastAsia="仿宋_GB2312"/>
          <w:sz w:val="24"/>
          <w:szCs w:val="24"/>
        </w:rPr>
        <w:t>（七）报价函须注明供应商单位全称及报价时间，并提供单位有效营业执照、资质证书副本复印件，上述资料均需加盖公章后密封，</w:t>
      </w:r>
      <w:r>
        <w:rPr>
          <w:rFonts w:hint="eastAsia" w:ascii="仿宋_GB2312" w:eastAsia="仿宋_GB2312"/>
          <w:snapToGrid w:val="0"/>
          <w:sz w:val="24"/>
          <w:szCs w:val="24"/>
        </w:rPr>
        <w:t>请于</w:t>
      </w:r>
      <w:r>
        <w:rPr>
          <w:rFonts w:hint="eastAsia" w:ascii="仿宋_GB2312" w:eastAsia="仿宋_GB2312"/>
          <w:snapToGrid w:val="0"/>
          <w:sz w:val="24"/>
          <w:szCs w:val="24"/>
          <w:u w:val="single"/>
          <w:lang w:val="en-US" w:eastAsia="zh-CN"/>
        </w:rPr>
        <w:t>05</w:t>
      </w:r>
      <w:r>
        <w:rPr>
          <w:rFonts w:hint="eastAsia" w:ascii="仿宋_GB2312" w:eastAsia="仿宋_GB2312"/>
          <w:snapToGrid w:val="0"/>
          <w:sz w:val="24"/>
          <w:szCs w:val="24"/>
        </w:rPr>
        <w:t>月</w:t>
      </w:r>
      <w:r>
        <w:rPr>
          <w:rFonts w:hint="eastAsia" w:ascii="仿宋_GB2312" w:eastAsia="仿宋_GB2312"/>
          <w:snapToGrid w:val="0"/>
          <w:sz w:val="24"/>
          <w:szCs w:val="24"/>
          <w:u w:val="single"/>
          <w:lang w:val="en-US" w:eastAsia="zh-CN"/>
        </w:rPr>
        <w:t>31</w:t>
      </w:r>
      <w:r>
        <w:rPr>
          <w:rFonts w:hint="eastAsia" w:ascii="仿宋_GB2312" w:eastAsia="仿宋_GB2312"/>
          <w:snapToGrid w:val="0"/>
          <w:sz w:val="24"/>
          <w:szCs w:val="24"/>
        </w:rPr>
        <w:t>日</w:t>
      </w:r>
      <w:r>
        <w:rPr>
          <w:rFonts w:hint="eastAsia" w:ascii="仿宋_GB2312" w:eastAsia="仿宋_GB2312"/>
          <w:snapToGrid w:val="0"/>
          <w:sz w:val="24"/>
          <w:szCs w:val="24"/>
          <w:u w:val="single"/>
          <w:lang w:val="en-US" w:eastAsia="zh-CN"/>
        </w:rPr>
        <w:t>15:00时</w:t>
      </w:r>
      <w:r>
        <w:rPr>
          <w:rFonts w:hint="eastAsia" w:ascii="仿宋_GB2312" w:eastAsia="仿宋_GB2312"/>
          <w:snapToGrid w:val="0"/>
          <w:sz w:val="24"/>
          <w:szCs w:val="24"/>
        </w:rPr>
        <w:t>密封报送我公司，</w:t>
      </w:r>
      <w:r>
        <w:rPr>
          <w:rFonts w:hint="eastAsia" w:ascii="仿宋_GB2312" w:eastAsia="仿宋_GB2312"/>
          <w:snapToGrid w:val="0"/>
          <w:sz w:val="24"/>
          <w:szCs w:val="24"/>
          <w:u w:val="single"/>
        </w:rPr>
        <w:t>1</w:t>
      </w:r>
      <w:r>
        <w:rPr>
          <w:rFonts w:hint="eastAsia" w:ascii="仿宋_GB2312" w:eastAsia="仿宋_GB2312"/>
          <w:snapToGrid w:val="0"/>
          <w:sz w:val="24"/>
          <w:szCs w:val="24"/>
          <w:u w:val="single"/>
          <w:lang w:val="en-US" w:eastAsia="zh-CN"/>
        </w:rPr>
        <w:t>5:0</w:t>
      </w:r>
      <w:r>
        <w:rPr>
          <w:rFonts w:ascii="仿宋_GB2312" w:eastAsia="仿宋_GB2312"/>
          <w:snapToGrid w:val="0"/>
          <w:sz w:val="24"/>
          <w:szCs w:val="24"/>
          <w:u w:val="single"/>
        </w:rPr>
        <w:t>0</w:t>
      </w:r>
      <w:r>
        <w:rPr>
          <w:rFonts w:hint="eastAsia" w:ascii="仿宋_GB2312" w:eastAsia="仿宋_GB2312"/>
          <w:snapToGrid w:val="0"/>
          <w:sz w:val="24"/>
          <w:szCs w:val="24"/>
        </w:rPr>
        <w:t>组织现场开标。联系人：</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薛</w:t>
      </w:r>
      <w:r>
        <w:rPr>
          <w:rFonts w:hint="eastAsia" w:ascii="仿宋_GB2312" w:eastAsia="仿宋_GB2312"/>
          <w:snapToGrid w:val="0"/>
          <w:sz w:val="24"/>
          <w:szCs w:val="24"/>
          <w:u w:val="single"/>
        </w:rPr>
        <w:t xml:space="preserve">先生 </w:t>
      </w:r>
      <w:r>
        <w:rPr>
          <w:rFonts w:hint="eastAsia" w:ascii="仿宋_GB2312" w:eastAsia="仿宋_GB2312"/>
          <w:snapToGrid w:val="0"/>
          <w:sz w:val="24"/>
          <w:szCs w:val="24"/>
        </w:rPr>
        <w:t>，电话：</w:t>
      </w:r>
      <w:r>
        <w:rPr>
          <w:rFonts w:hint="eastAsia" w:ascii="仿宋_GB2312" w:eastAsia="仿宋_GB2312"/>
          <w:snapToGrid w:val="0"/>
          <w:sz w:val="24"/>
          <w:szCs w:val="24"/>
          <w:u w:val="single"/>
        </w:rPr>
        <w:t>13488904272</w:t>
      </w:r>
      <w:r>
        <w:rPr>
          <w:rFonts w:hint="eastAsia" w:ascii="仿宋_GB2312" w:eastAsia="仿宋_GB2312"/>
          <w:snapToGrid w:val="0"/>
          <w:sz w:val="24"/>
          <w:szCs w:val="24"/>
        </w:rPr>
        <w:t>，递交地址：成都市</w:t>
      </w:r>
      <w:r>
        <w:rPr>
          <w:rFonts w:hint="eastAsia" w:ascii="仿宋_GB2312" w:eastAsia="仿宋_GB2312"/>
          <w:snapToGrid w:val="0"/>
          <w:sz w:val="24"/>
          <w:szCs w:val="24"/>
          <w:u w:val="single"/>
        </w:rPr>
        <w:t xml:space="preserve"> 太升北 </w:t>
      </w:r>
      <w:r>
        <w:rPr>
          <w:rFonts w:hint="eastAsia" w:ascii="仿宋_GB2312" w:eastAsia="仿宋_GB2312"/>
          <w:snapToGrid w:val="0"/>
          <w:sz w:val="24"/>
          <w:szCs w:val="24"/>
        </w:rPr>
        <w:t>路</w:t>
      </w:r>
      <w:r>
        <w:rPr>
          <w:rFonts w:ascii="仿宋_GB2312" w:eastAsia="仿宋_GB2312"/>
          <w:snapToGrid w:val="0"/>
          <w:sz w:val="24"/>
          <w:szCs w:val="24"/>
          <w:u w:val="single"/>
        </w:rPr>
        <w:t>35</w:t>
      </w:r>
      <w:r>
        <w:rPr>
          <w:rFonts w:hint="eastAsia" w:ascii="仿宋_GB2312" w:eastAsia="仿宋_GB2312"/>
          <w:snapToGrid w:val="0"/>
          <w:sz w:val="24"/>
          <w:szCs w:val="24"/>
        </w:rPr>
        <w:t>号</w:t>
      </w:r>
      <w:r>
        <w:rPr>
          <w:rFonts w:hint="eastAsia" w:ascii="仿宋_GB2312" w:eastAsia="仿宋_GB2312"/>
          <w:snapToGrid w:val="0"/>
          <w:sz w:val="24"/>
          <w:szCs w:val="24"/>
          <w:u w:val="single"/>
          <w:lang w:val="en-US" w:eastAsia="zh-CN"/>
        </w:rPr>
        <w:t>六</w:t>
      </w:r>
      <w:r>
        <w:rPr>
          <w:rFonts w:hint="eastAsia" w:ascii="仿宋_GB2312" w:eastAsia="仿宋_GB2312"/>
          <w:snapToGrid w:val="0"/>
          <w:sz w:val="24"/>
          <w:szCs w:val="24"/>
          <w:u w:val="single"/>
        </w:rPr>
        <w:t>楼B区会议</w:t>
      </w:r>
      <w:r>
        <w:rPr>
          <w:rFonts w:hint="eastAsia" w:ascii="仿宋_GB2312" w:eastAsia="仿宋_GB2312"/>
          <w:snapToGrid w:val="0"/>
          <w:sz w:val="24"/>
          <w:szCs w:val="24"/>
        </w:rPr>
        <w:t>室。</w:t>
      </w:r>
    </w:p>
    <w:p>
      <w:pPr>
        <w:adjustRightInd w:val="0"/>
        <w:spacing w:line="280" w:lineRule="exact"/>
        <w:ind w:firstLine="480"/>
        <w:rPr>
          <w:rFonts w:ascii="仿宋_GB2312" w:hAnsi="宋体" w:eastAsia="仿宋_GB2312"/>
          <w:sz w:val="24"/>
          <w:szCs w:val="24"/>
        </w:rPr>
      </w:pPr>
      <w:r>
        <w:rPr>
          <w:rFonts w:hint="eastAsia" w:ascii="仿宋_GB2312" w:eastAsia="仿宋_GB2312"/>
          <w:snapToGrid w:val="0"/>
          <w:sz w:val="24"/>
          <w:szCs w:val="24"/>
        </w:rPr>
        <w:t>(八)</w:t>
      </w:r>
      <w:r>
        <w:rPr>
          <w:rFonts w:hint="eastAsia" w:ascii="仿宋_GB2312" w:hAnsi="宋体" w:eastAsia="仿宋_GB2312"/>
          <w:sz w:val="24"/>
          <w:szCs w:val="24"/>
        </w:rPr>
        <w:t>有以下情形之一的报价函均为无效报价。</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1、</w:t>
      </w:r>
      <w:r>
        <w:rPr>
          <w:rFonts w:hint="eastAsia" w:ascii="仿宋_GB2312" w:eastAsia="仿宋_GB2312"/>
          <w:sz w:val="24"/>
        </w:rPr>
        <w:t>未按要求签署、盖章或密封的报价函</w:t>
      </w:r>
      <w:r>
        <w:rPr>
          <w:rFonts w:hint="eastAsia" w:ascii="仿宋_GB2312" w:hAnsi="宋体" w:eastAsia="仿宋_GB2312"/>
          <w:sz w:val="24"/>
          <w:szCs w:val="24"/>
        </w:rPr>
        <w:t xml:space="preserve">； </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2、未进入我公司外部供应项目合格供应商目录的供应商的报价；</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3</w:t>
      </w:r>
      <w:r>
        <w:rPr>
          <w:rFonts w:hint="eastAsia" w:ascii="仿宋_GB2312" w:hAnsi="宋体" w:eastAsia="仿宋_GB2312"/>
          <w:sz w:val="24"/>
          <w:szCs w:val="24"/>
        </w:rPr>
        <w:t>、</w:t>
      </w:r>
      <w:r>
        <w:rPr>
          <w:rFonts w:ascii="仿宋_GB2312" w:hAnsi="宋体" w:eastAsia="仿宋_GB2312"/>
          <w:sz w:val="24"/>
          <w:szCs w:val="24"/>
        </w:rPr>
        <w:t>超过最高限价的报价</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4</w:t>
      </w:r>
      <w:r>
        <w:rPr>
          <w:rFonts w:hint="eastAsia" w:ascii="仿宋_GB2312" w:hAnsi="宋体" w:eastAsia="仿宋_GB2312"/>
          <w:sz w:val="24"/>
          <w:szCs w:val="24"/>
        </w:rPr>
        <w:t>、未在规定时间递交至规定地点的报价函；</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5</w:t>
      </w:r>
      <w:r>
        <w:rPr>
          <w:rFonts w:hint="eastAsia" w:ascii="仿宋_GB2312" w:hAnsi="宋体" w:eastAsia="仿宋_GB2312"/>
          <w:sz w:val="24"/>
          <w:szCs w:val="24"/>
        </w:rPr>
        <w:t>、单位负责人为同一人或存在控股、管理关系的不同单位，不得参加同一标段报价，否则，相关投标无效。</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6</w:t>
      </w:r>
      <w:r>
        <w:rPr>
          <w:rFonts w:hint="eastAsia" w:ascii="仿宋_GB2312" w:hAnsi="宋体" w:eastAsia="仿宋_GB2312"/>
          <w:sz w:val="24"/>
          <w:szCs w:val="24"/>
        </w:rPr>
        <w:t>、相关法律法规规定的其他情形等。</w:t>
      </w:r>
    </w:p>
    <w:p>
      <w:pPr>
        <w:adjustRightInd w:val="0"/>
        <w:spacing w:line="280" w:lineRule="exact"/>
        <w:ind w:firstLine="480"/>
        <w:rPr>
          <w:rFonts w:ascii="仿宋_GB2312" w:eastAsia="仿宋_GB2312"/>
          <w:snapToGrid w:val="0"/>
          <w:sz w:val="24"/>
          <w:szCs w:val="24"/>
        </w:rPr>
      </w:pPr>
      <w:r>
        <w:rPr>
          <w:rFonts w:hint="eastAsia" w:ascii="仿宋_GB2312" w:hAnsi="宋体" w:eastAsia="仿宋_GB2312"/>
          <w:sz w:val="24"/>
          <w:szCs w:val="24"/>
        </w:rPr>
        <w:t>（九）在符合采购需求、质量和服务相等的前提下，确定</w:t>
      </w:r>
      <w:r>
        <w:rPr>
          <w:rFonts w:hint="eastAsia" w:ascii="仿宋_GB2312" w:hAnsi="宋体" w:eastAsia="仿宋_GB2312"/>
          <w:b/>
          <w:sz w:val="24"/>
          <w:szCs w:val="24"/>
        </w:rPr>
        <w:t>最低报价</w:t>
      </w:r>
      <w:r>
        <w:rPr>
          <w:rFonts w:hint="eastAsia" w:ascii="仿宋_GB2312" w:hAnsi="宋体" w:eastAsia="仿宋_GB2312"/>
          <w:sz w:val="24"/>
          <w:szCs w:val="24"/>
        </w:rPr>
        <w:t>的供应商为成交供应商；</w:t>
      </w:r>
      <w:r>
        <w:rPr>
          <w:rFonts w:hint="eastAsia" w:ascii="仿宋_GB2312" w:eastAsia="仿宋_GB2312"/>
          <w:snapToGrid w:val="0"/>
          <w:sz w:val="24"/>
          <w:szCs w:val="24"/>
        </w:rPr>
        <w:t xml:space="preserve"> </w:t>
      </w:r>
    </w:p>
    <w:p>
      <w:pPr>
        <w:adjustRightInd w:val="0"/>
        <w:spacing w:line="280" w:lineRule="exact"/>
        <w:rPr>
          <w:rFonts w:hint="eastAsia" w:ascii="仿宋_GB2312" w:eastAsia="仿宋_GB2312"/>
          <w:snapToGrid w:val="0"/>
          <w:sz w:val="24"/>
          <w:szCs w:val="24"/>
          <w:lang w:val="en-US" w:eastAsia="zh-CN"/>
        </w:rPr>
      </w:pPr>
      <w:r>
        <w:rPr>
          <w:rFonts w:hint="eastAsia" w:ascii="仿宋_GB2312" w:eastAsia="仿宋_GB2312"/>
          <w:snapToGrid w:val="0"/>
          <w:sz w:val="24"/>
          <w:szCs w:val="24"/>
          <w:lang w:val="en-US" w:eastAsia="zh-CN"/>
        </w:rPr>
        <w:t xml:space="preserve"> </w:t>
      </w:r>
      <w:r>
        <w:rPr>
          <w:rFonts w:hint="eastAsia" w:ascii="仿宋_GB2312" w:eastAsia="仿宋_GB2312"/>
          <w:snapToGrid w:val="0"/>
          <w:sz w:val="24"/>
          <w:szCs w:val="24"/>
          <w:lang w:val="en-US" w:eastAsia="zh-CN"/>
        </w:rPr>
        <w:t xml:space="preserve"> 附件1：询价采购报价文件（格式）</w:t>
      </w:r>
    </w:p>
    <w:p>
      <w:pPr>
        <w:adjustRightInd w:val="0"/>
        <w:spacing w:line="280" w:lineRule="exact"/>
        <w:ind w:firstLine="240" w:firstLineChars="100"/>
        <w:jc w:val="left"/>
        <w:rPr>
          <w:rFonts w:hint="eastAsia" w:ascii="仿宋_GB2312" w:eastAsia="仿宋_GB2312"/>
          <w:snapToGrid w:val="0"/>
          <w:sz w:val="24"/>
          <w:szCs w:val="24"/>
          <w:lang w:val="en-US" w:eastAsia="zh-CN"/>
        </w:rPr>
      </w:pPr>
      <w:r>
        <w:rPr>
          <w:rFonts w:hint="eastAsia" w:ascii="仿宋_GB2312" w:eastAsia="仿宋_GB2312"/>
          <w:snapToGrid w:val="0"/>
          <w:sz w:val="24"/>
          <w:szCs w:val="24"/>
          <w:lang w:val="en-US" w:eastAsia="zh-CN"/>
        </w:rPr>
        <w:t>附件2：外部供应项目技术要求</w:t>
      </w:r>
    </w:p>
    <w:p>
      <w:pPr>
        <w:adjustRightInd w:val="0"/>
        <w:spacing w:line="280" w:lineRule="exact"/>
        <w:ind w:firstLine="480"/>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仿宋_GB2312" w:hAnsi="宋体" w:eastAsia="仿宋_GB2312"/>
          <w:sz w:val="24"/>
          <w:szCs w:val="24"/>
        </w:rPr>
        <w:t>四川省交通勘察设计研究院有限公司</w:t>
      </w:r>
    </w:p>
    <w:p>
      <w:pPr>
        <w:adjustRightInd w:val="0"/>
        <w:spacing w:line="280" w:lineRule="exact"/>
        <w:ind w:firstLine="480"/>
        <w:rPr>
          <w:rFonts w:ascii="仿宋_GB2312" w:hAnsi="宋体" w:eastAsia="仿宋_GB2312"/>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lang w:val="en-US" w:eastAsia="zh-CN"/>
        </w:rPr>
        <w:t xml:space="preserve">      </w:t>
      </w:r>
      <w:r>
        <w:rPr>
          <w:rFonts w:hint="eastAsia" w:ascii="仿宋_GB2312" w:hAnsi="宋体" w:eastAsia="仿宋_GB2312"/>
          <w:sz w:val="24"/>
          <w:szCs w:val="24"/>
          <w:lang w:val="en-US" w:eastAsia="zh-CN"/>
        </w:rPr>
        <w:t xml:space="preserve"> 2021</w:t>
      </w:r>
      <w:r>
        <w:rPr>
          <w:rFonts w:hint="eastAsia" w:ascii="仿宋_GB2312" w:hAnsi="宋体" w:eastAsia="仿宋_GB2312"/>
          <w:sz w:val="24"/>
          <w:szCs w:val="24"/>
        </w:rPr>
        <w:t>年</w:t>
      </w:r>
      <w:r>
        <w:rPr>
          <w:rFonts w:hint="eastAsia" w:ascii="仿宋_GB2312" w:hAnsi="宋体" w:eastAsia="仿宋_GB2312"/>
          <w:sz w:val="24"/>
          <w:szCs w:val="24"/>
          <w:lang w:val="en-US" w:eastAsia="zh-CN"/>
        </w:rPr>
        <w:t>05</w:t>
      </w:r>
      <w:r>
        <w:rPr>
          <w:rFonts w:hint="eastAsia" w:ascii="仿宋_GB2312" w:hAnsi="宋体" w:eastAsia="仿宋_GB2312"/>
          <w:sz w:val="24"/>
          <w:szCs w:val="24"/>
        </w:rPr>
        <w:t>月</w:t>
      </w:r>
      <w:r>
        <w:rPr>
          <w:rFonts w:hint="eastAsia" w:ascii="仿宋_GB2312" w:hAnsi="宋体" w:eastAsia="仿宋_GB2312"/>
          <w:sz w:val="24"/>
          <w:szCs w:val="24"/>
          <w:lang w:val="en-US" w:eastAsia="zh-CN"/>
        </w:rPr>
        <w:t>25</w:t>
      </w:r>
      <w:r>
        <w:rPr>
          <w:rFonts w:hint="eastAsia" w:ascii="仿宋_GB2312" w:hAnsi="宋体" w:eastAsia="仿宋_GB2312"/>
          <w:sz w:val="24"/>
          <w:szCs w:val="24"/>
        </w:rPr>
        <w:t>日</w:t>
      </w:r>
    </w:p>
    <w:p>
      <w:pPr>
        <w:adjustRightInd w:val="0"/>
        <w:spacing w:line="280" w:lineRule="exact"/>
        <w:ind w:firstLine="480"/>
        <w:rPr>
          <w:rFonts w:ascii="仿宋_GB2312" w:hAnsi="宋体" w:eastAsia="仿宋_GB2312"/>
          <w:sz w:val="24"/>
          <w:szCs w:val="24"/>
        </w:rPr>
      </w:pPr>
    </w:p>
    <w:p>
      <w:pPr>
        <w:adjustRightInd w:val="0"/>
        <w:spacing w:line="280" w:lineRule="exact"/>
        <w:ind w:firstLine="480"/>
        <w:rPr>
          <w:rFonts w:ascii="仿宋_GB2312" w:hAnsi="宋体" w:eastAsia="仿宋_GB2312"/>
          <w:sz w:val="24"/>
          <w:szCs w:val="24"/>
        </w:rPr>
      </w:pPr>
    </w:p>
    <w:p>
      <w:pPr>
        <w:adjustRightInd w:val="0"/>
        <w:spacing w:line="280" w:lineRule="exact"/>
        <w:ind w:firstLine="480"/>
        <w:rPr>
          <w:rFonts w:ascii="仿宋_GB2312" w:hAnsi="宋体" w:eastAsia="仿宋_GB2312"/>
          <w:sz w:val="24"/>
          <w:szCs w:val="24"/>
        </w:rPr>
      </w:pPr>
    </w:p>
    <w:p>
      <w:pPr>
        <w:adjustRightInd w:val="0"/>
        <w:spacing w:line="280" w:lineRule="exact"/>
        <w:ind w:firstLine="480"/>
        <w:rPr>
          <w:rFonts w:ascii="仿宋_GB2312" w:hAnsi="宋体" w:eastAsia="仿宋_GB2312"/>
          <w:sz w:val="24"/>
          <w:szCs w:val="24"/>
        </w:rPr>
      </w:pPr>
    </w:p>
    <w:p>
      <w:pPr>
        <w:widowControl/>
        <w:jc w:val="left"/>
        <w:rPr>
          <w:rFonts w:ascii="宋体" w:hAnsi="宋体"/>
          <w:b/>
          <w:snapToGrid w:val="0"/>
          <w:kern w:val="0"/>
          <w:sz w:val="36"/>
          <w:szCs w:val="36"/>
        </w:rPr>
      </w:pPr>
      <w:r>
        <w:rPr>
          <w:rFonts w:hint="eastAsia" w:ascii="宋体" w:hAnsi="宋体"/>
          <w:b/>
          <w:snapToGrid w:val="0"/>
          <w:kern w:val="0"/>
          <w:sz w:val="36"/>
          <w:szCs w:val="36"/>
          <w:lang w:val="en-US" w:eastAsia="zh-CN"/>
        </w:rPr>
        <w:t xml:space="preserve">附件1          </w:t>
      </w:r>
      <w:r>
        <w:rPr>
          <w:rFonts w:hint="eastAsia" w:ascii="宋体" w:hAnsi="宋体"/>
          <w:b/>
          <w:snapToGrid w:val="0"/>
          <w:kern w:val="0"/>
          <w:sz w:val="36"/>
          <w:szCs w:val="36"/>
        </w:rPr>
        <w:t>（采购项目名称）</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72"/>
          <w:szCs w:val="72"/>
        </w:rPr>
      </w:pPr>
      <w:r>
        <w:rPr>
          <w:rFonts w:hint="eastAsia" w:ascii="宋体" w:hAnsi="宋体"/>
          <w:snapToGrid w:val="0"/>
          <w:kern w:val="0"/>
          <w:sz w:val="72"/>
          <w:szCs w:val="72"/>
        </w:rPr>
        <w:t>报 价 文 件</w:t>
      </w: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left"/>
        <w:rPr>
          <w:rFonts w:ascii="宋体" w:hAnsi="宋体"/>
          <w:snapToGrid w:val="0"/>
          <w:kern w:val="0"/>
          <w:sz w:val="32"/>
          <w:szCs w:val="32"/>
        </w:rPr>
      </w:pPr>
      <w:r>
        <w:rPr>
          <w:rFonts w:hint="eastAsia" w:ascii="宋体" w:hAnsi="宋体"/>
          <w:snapToGrid w:val="0"/>
          <w:kern w:val="0"/>
          <w:sz w:val="32"/>
          <w:szCs w:val="32"/>
        </w:rPr>
        <w:t>报价单位：</w:t>
      </w:r>
    </w:p>
    <w:p>
      <w:pPr>
        <w:widowControl/>
        <w:jc w:val="left"/>
        <w:rPr>
          <w:rFonts w:ascii="宋体" w:hAnsi="宋体"/>
          <w:snapToGrid w:val="0"/>
          <w:kern w:val="0"/>
          <w:sz w:val="32"/>
          <w:szCs w:val="32"/>
        </w:rPr>
      </w:pPr>
      <w:r>
        <w:rPr>
          <w:rFonts w:hint="eastAsia" w:ascii="宋体" w:hAnsi="宋体"/>
          <w:snapToGrid w:val="0"/>
          <w:kern w:val="0"/>
          <w:sz w:val="32"/>
          <w:szCs w:val="32"/>
        </w:rPr>
        <w:t>报价日期：</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32"/>
          <w:szCs w:val="32"/>
        </w:rPr>
      </w:pPr>
      <w:r>
        <w:rPr>
          <w:rFonts w:hint="eastAsia" w:ascii="宋体" w:hAnsi="宋体"/>
          <w:snapToGrid w:val="0"/>
          <w:kern w:val="0"/>
          <w:sz w:val="32"/>
          <w:szCs w:val="32"/>
        </w:rPr>
        <w:t>目录</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报价函</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报价人基本情况（营业执照、资质、开户许可证等）</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人员安排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工期及工作计划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授权委托书</w:t>
      </w:r>
      <w:r>
        <w:rPr>
          <w:rFonts w:hint="eastAsia" w:ascii="宋体" w:hAnsi="宋体"/>
          <w:snapToGrid w:val="0"/>
          <w:kern w:val="0"/>
          <w:sz w:val="32"/>
          <w:szCs w:val="32"/>
          <w:lang w:eastAsia="zh-CN"/>
        </w:rPr>
        <w:t>、</w:t>
      </w:r>
      <w:r>
        <w:rPr>
          <w:rFonts w:hint="eastAsia" w:ascii="宋体" w:hAnsi="宋体"/>
          <w:snapToGrid w:val="0"/>
          <w:kern w:val="0"/>
          <w:sz w:val="32"/>
          <w:szCs w:val="32"/>
        </w:rPr>
        <w:t>法定代表人身份证明</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业绩</w:t>
      </w:r>
    </w:p>
    <w:p>
      <w:pPr>
        <w:widowControl/>
        <w:numPr>
          <w:ilvl w:val="0"/>
          <w:numId w:val="1"/>
        </w:numPr>
        <w:jc w:val="center"/>
        <w:rPr>
          <w:rFonts w:ascii="宋体" w:hAnsi="宋体"/>
          <w:snapToGrid w:val="0"/>
          <w:kern w:val="0"/>
          <w:sz w:val="32"/>
          <w:szCs w:val="32"/>
        </w:rPr>
      </w:pPr>
      <w:r>
        <w:rPr>
          <w:rFonts w:ascii="宋体" w:hAnsi="宋体"/>
          <w:snapToGrid w:val="0"/>
          <w:kern w:val="0"/>
          <w:sz w:val="32"/>
          <w:szCs w:val="32"/>
        </w:rPr>
        <w:br w:type="page"/>
      </w:r>
    </w:p>
    <w:p>
      <w:pPr>
        <w:keepNext/>
        <w:keepLines/>
        <w:spacing w:before="120" w:after="120" w:line="576" w:lineRule="auto"/>
        <w:jc w:val="center"/>
        <w:outlineLvl w:val="0"/>
        <w:rPr>
          <w:rFonts w:eastAsia="楷体"/>
          <w:b/>
          <w:kern w:val="44"/>
          <w:sz w:val="44"/>
          <w:szCs w:val="20"/>
        </w:rPr>
      </w:pPr>
      <w:bookmarkStart w:id="1" w:name="_Toc57279940"/>
      <w:bookmarkStart w:id="2" w:name="_Toc37345928"/>
      <w:r>
        <w:rPr>
          <w:rFonts w:hint="eastAsia" w:eastAsia="楷体"/>
          <w:b/>
          <w:kern w:val="44"/>
          <w:sz w:val="44"/>
          <w:szCs w:val="20"/>
        </w:rPr>
        <w:t>一</w:t>
      </w:r>
      <w:r>
        <w:rPr>
          <w:rFonts w:eastAsia="楷体"/>
          <w:b/>
          <w:kern w:val="44"/>
          <w:sz w:val="44"/>
          <w:szCs w:val="20"/>
        </w:rPr>
        <w:t>、</w:t>
      </w:r>
      <w:r>
        <w:rPr>
          <w:rFonts w:hint="eastAsia" w:eastAsia="楷体"/>
          <w:b/>
          <w:kern w:val="44"/>
          <w:sz w:val="44"/>
          <w:szCs w:val="20"/>
        </w:rPr>
        <w:t>报 价 函</w:t>
      </w:r>
      <w:bookmarkEnd w:id="1"/>
      <w:bookmarkEnd w:id="2"/>
    </w:p>
    <w:p>
      <w:pPr>
        <w:spacing w:line="10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四川省交通勘察设计研究院有限公司：</w:t>
      </w:r>
    </w:p>
    <w:p>
      <w:pPr>
        <w:tabs>
          <w:tab w:val="left" w:pos="3480"/>
        </w:tabs>
        <w:spacing w:line="360" w:lineRule="auto"/>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我方已仔细研究了</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（项目名称）询价公告及其所有附件的全部内容，在完全理解并严格遵守竞询价文件的各项规定和要求的前提下，我方愿意按约定提供</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（项目名称）服务，并按期完成。</w:t>
      </w:r>
      <w:r>
        <w:rPr>
          <w:rFonts w:hint="eastAsia" w:ascii="仿宋_GB2312" w:hAnsi="仿宋_GB2312" w:eastAsia="仿宋_GB2312" w:cs="仿宋_GB2312"/>
          <w:color w:val="000000"/>
          <w:sz w:val="32"/>
          <w:szCs w:val="32"/>
        </w:rPr>
        <w:t>我方对该项目报价人民币（大写）</w:t>
      </w:r>
      <w:r>
        <w:rPr>
          <w:rFonts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rPr>
        <w:t>元整</w:t>
      </w:r>
      <w:r>
        <w:rPr>
          <w:rFonts w:ascii="仿宋_GB2312" w:hAnsi="仿宋_GB2312" w:eastAsia="仿宋_GB2312" w:cs="仿宋_GB2312"/>
          <w:color w:val="000000"/>
          <w:sz w:val="32"/>
          <w:szCs w:val="32"/>
          <w:u w:val="single"/>
        </w:rPr>
        <w:t xml:space="preserve">   </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（小写：</w:t>
      </w:r>
      <w:r>
        <w:rPr>
          <w:rFonts w:ascii="仿宋_GB2312" w:hAnsi="仿宋_GB2312" w:eastAsia="仿宋_GB2312" w:cs="仿宋_GB2312"/>
          <w:b/>
          <w:color w:val="000000"/>
          <w:sz w:val="32"/>
          <w:szCs w:val="32"/>
          <w:u w:val="single"/>
        </w:rPr>
        <w:t xml:space="preserve">        </w:t>
      </w:r>
      <w:r>
        <w:rPr>
          <w:rFonts w:hint="eastAsia" w:ascii="仿宋_GB2312" w:hAnsi="仿宋_GB2312" w:eastAsia="仿宋_GB2312" w:cs="仿宋_GB2312"/>
          <w:color w:val="000000"/>
          <w:sz w:val="32"/>
          <w:szCs w:val="32"/>
        </w:rPr>
        <w:t>元）。</w:t>
      </w:r>
    </w:p>
    <w:p>
      <w:pPr>
        <w:spacing w:line="1000" w:lineRule="exact"/>
        <w:ind w:firstLine="448" w:firstLineChars="200"/>
        <w:rPr>
          <w:rFonts w:ascii="宋体" w:hAnsi="宋体"/>
          <w:color w:val="000000"/>
          <w:spacing w:val="-8"/>
          <w:sz w:val="24"/>
        </w:rPr>
      </w:pPr>
    </w:p>
    <w:p>
      <w:pPr>
        <w:spacing w:line="1000" w:lineRule="exact"/>
        <w:ind w:firstLine="448" w:firstLineChars="200"/>
        <w:rPr>
          <w:rFonts w:ascii="宋体" w:hAnsi="宋体"/>
          <w:color w:val="000000"/>
          <w:spacing w:val="-8"/>
          <w:sz w:val="24"/>
        </w:rPr>
      </w:pPr>
    </w:p>
    <w:p>
      <w:pPr>
        <w:spacing w:line="1000" w:lineRule="exact"/>
        <w:ind w:firstLine="608" w:firstLineChars="200"/>
        <w:rPr>
          <w:rFonts w:ascii="宋体" w:hAnsi="宋体"/>
          <w:color w:val="000000"/>
          <w:spacing w:val="-8"/>
          <w:sz w:val="32"/>
          <w:u w:val="single"/>
        </w:rPr>
      </w:pPr>
      <w:r>
        <w:rPr>
          <w:rFonts w:hint="eastAsia" w:ascii="宋体" w:hAnsi="宋体"/>
          <w:color w:val="000000"/>
          <w:spacing w:val="-8"/>
          <w:sz w:val="32"/>
        </w:rPr>
        <w:t>投标人（单位名称）：</w:t>
      </w:r>
      <w:r>
        <w:rPr>
          <w:rFonts w:hint="eastAsia" w:ascii="宋体" w:hAnsi="宋体"/>
          <w:color w:val="000000"/>
          <w:spacing w:val="-8"/>
          <w:sz w:val="32"/>
          <w:u w:val="single"/>
        </w:rPr>
        <w:t xml:space="preserve">                                </w:t>
      </w:r>
    </w:p>
    <w:p>
      <w:pPr>
        <w:spacing w:line="1000" w:lineRule="exact"/>
        <w:ind w:firstLine="640" w:firstLineChars="200"/>
        <w:rPr>
          <w:rFonts w:ascii="宋体" w:hAnsi="宋体"/>
          <w:color w:val="000000"/>
          <w:sz w:val="32"/>
          <w:szCs w:val="32"/>
          <w:u w:val="single"/>
        </w:rPr>
      </w:pPr>
      <w:r>
        <w:rPr>
          <w:rFonts w:hint="eastAsia" w:ascii="宋体" w:hAnsi="宋体"/>
          <w:color w:val="000000"/>
          <w:sz w:val="32"/>
          <w:szCs w:val="32"/>
        </w:rPr>
        <w:t>法定代表人或授权委托人（签字或盖章）</w:t>
      </w:r>
      <w:r>
        <w:rPr>
          <w:rFonts w:hint="eastAsia" w:ascii="宋体" w:hAnsi="宋体"/>
          <w:color w:val="000000"/>
          <w:sz w:val="32"/>
          <w:szCs w:val="32"/>
          <w:u w:val="single"/>
        </w:rPr>
        <w:t xml:space="preserve">             </w:t>
      </w:r>
    </w:p>
    <w:p>
      <w:pPr>
        <w:spacing w:line="1000" w:lineRule="exact"/>
        <w:ind w:firstLine="643" w:firstLineChars="200"/>
        <w:rPr>
          <w:rFonts w:ascii="宋体" w:hAnsi="宋体"/>
          <w:color w:val="000000"/>
          <w:sz w:val="32"/>
          <w:szCs w:val="32"/>
        </w:rPr>
      </w:pPr>
      <w:r>
        <w:rPr>
          <w:rFonts w:hint="eastAsia" w:ascii="宋体" w:hAnsi="宋体"/>
          <w:b/>
          <w:color w:val="000000"/>
          <w:sz w:val="32"/>
          <w:szCs w:val="32"/>
        </w:rPr>
        <w:t xml:space="preserve">                        </w:t>
      </w:r>
      <w:r>
        <w:rPr>
          <w:rFonts w:hint="eastAsia" w:ascii="宋体" w:hAnsi="宋体"/>
          <w:color w:val="000000"/>
          <w:sz w:val="32"/>
          <w:szCs w:val="32"/>
          <w:u w:val="single"/>
        </w:rPr>
        <w:t xml:space="preserve">  </w:t>
      </w:r>
      <w:r>
        <w:rPr>
          <w:rFonts w:hint="eastAsia" w:ascii="宋体" w:hAnsi="宋体"/>
          <w:color w:val="000000"/>
          <w:sz w:val="32"/>
          <w:szCs w:val="32"/>
        </w:rPr>
        <w:t>年</w:t>
      </w:r>
      <w:r>
        <w:rPr>
          <w:rFonts w:hint="eastAsia" w:ascii="宋体" w:hAnsi="宋体"/>
          <w:color w:val="000000"/>
          <w:sz w:val="32"/>
          <w:szCs w:val="32"/>
          <w:u w:val="single"/>
        </w:rPr>
        <w:t xml:space="preserve">   </w:t>
      </w:r>
      <w:r>
        <w:rPr>
          <w:rFonts w:hint="eastAsia" w:ascii="宋体" w:hAnsi="宋体"/>
          <w:color w:val="000000"/>
          <w:sz w:val="32"/>
          <w:szCs w:val="32"/>
        </w:rPr>
        <w:t>月</w:t>
      </w:r>
      <w:r>
        <w:rPr>
          <w:rFonts w:hint="eastAsia" w:ascii="宋体" w:hAnsi="宋体"/>
          <w:color w:val="000000"/>
          <w:sz w:val="32"/>
          <w:szCs w:val="32"/>
          <w:u w:val="single"/>
        </w:rPr>
        <w:t xml:space="preserve"> </w:t>
      </w:r>
      <w:r>
        <w:rPr>
          <w:rFonts w:ascii="宋体" w:hAnsi="宋体"/>
          <w:color w:val="000000"/>
          <w:sz w:val="32"/>
          <w:szCs w:val="32"/>
          <w:u w:val="single"/>
        </w:rPr>
        <w:t xml:space="preserve"> </w:t>
      </w:r>
      <w:r>
        <w:rPr>
          <w:rFonts w:hint="eastAsia" w:ascii="宋体" w:hAnsi="宋体"/>
          <w:color w:val="000000"/>
          <w:sz w:val="32"/>
          <w:szCs w:val="32"/>
        </w:rPr>
        <w:t>日</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二、报价人基本情况（营业执照、资质、开户许可证等）</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（彩色复印件）</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三、人员安排</w:t>
      </w:r>
    </w:p>
    <w:tbl>
      <w:tblPr>
        <w:tblStyle w:val="3"/>
        <w:tblW w:w="7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01"/>
        <w:gridCol w:w="993"/>
        <w:gridCol w:w="2693"/>
        <w:gridCol w:w="1276"/>
      </w:tblGrid>
      <w:tr>
        <w:trPr>
          <w:trHeight w:val="468" w:hRule="atLeast"/>
        </w:trPr>
        <w:tc>
          <w:tcPr>
            <w:tcW w:w="1242"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类别</w:t>
            </w:r>
          </w:p>
        </w:tc>
        <w:tc>
          <w:tcPr>
            <w:tcW w:w="1701"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职务</w:t>
            </w:r>
          </w:p>
        </w:tc>
        <w:tc>
          <w:tcPr>
            <w:tcW w:w="9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姓名</w:t>
            </w:r>
          </w:p>
        </w:tc>
        <w:tc>
          <w:tcPr>
            <w:tcW w:w="26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职称</w:t>
            </w:r>
          </w:p>
        </w:tc>
        <w:tc>
          <w:tcPr>
            <w:tcW w:w="1276"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常住地</w:t>
            </w:r>
          </w:p>
        </w:tc>
      </w:tr>
      <w:tr>
        <w:trPr>
          <w:trHeight w:val="546" w:hRule="atLeast"/>
        </w:trPr>
        <w:tc>
          <w:tcPr>
            <w:tcW w:w="1242" w:type="dxa"/>
            <w:vMerge w:val="continue"/>
            <w:vAlign w:val="center"/>
          </w:tcPr>
          <w:p>
            <w:pPr>
              <w:widowControl/>
              <w:spacing w:line="360" w:lineRule="auto"/>
              <w:rPr>
                <w:rFonts w:ascii="Calibri" w:hAnsi="Calibri"/>
                <w:kern w:val="0"/>
                <w:sz w:val="24"/>
                <w:szCs w:val="28"/>
                <w:lang w:val="zh-CN"/>
              </w:rPr>
            </w:pPr>
          </w:p>
        </w:tc>
        <w:tc>
          <w:tcPr>
            <w:tcW w:w="1701" w:type="dxa"/>
            <w:vMerge w:val="continue"/>
            <w:vAlign w:val="center"/>
          </w:tcPr>
          <w:p>
            <w:pPr>
              <w:widowControl/>
              <w:spacing w:line="360" w:lineRule="auto"/>
              <w:rPr>
                <w:rFonts w:ascii="Calibri" w:hAnsi="Calibri"/>
                <w:kern w:val="0"/>
                <w:sz w:val="24"/>
                <w:szCs w:val="28"/>
                <w:lang w:val="zh-CN"/>
              </w:rPr>
            </w:pPr>
          </w:p>
        </w:tc>
        <w:tc>
          <w:tcPr>
            <w:tcW w:w="993" w:type="dxa"/>
            <w:vMerge w:val="continue"/>
            <w:vAlign w:val="center"/>
          </w:tcPr>
          <w:p>
            <w:pPr>
              <w:widowControl/>
              <w:spacing w:line="360" w:lineRule="auto"/>
              <w:rPr>
                <w:rFonts w:ascii="Calibri" w:hAnsi="Calibri"/>
                <w:kern w:val="0"/>
                <w:sz w:val="24"/>
                <w:szCs w:val="28"/>
                <w:lang w:val="zh-CN"/>
              </w:rPr>
            </w:pPr>
          </w:p>
        </w:tc>
        <w:tc>
          <w:tcPr>
            <w:tcW w:w="2693" w:type="dxa"/>
            <w:vMerge w:val="continue"/>
            <w:vAlign w:val="center"/>
          </w:tcPr>
          <w:p>
            <w:pPr>
              <w:widowControl/>
              <w:spacing w:line="360" w:lineRule="auto"/>
              <w:rPr>
                <w:rFonts w:ascii="Calibri" w:hAnsi="Calibri"/>
                <w:kern w:val="0"/>
                <w:sz w:val="24"/>
                <w:szCs w:val="28"/>
                <w:lang w:val="zh-CN"/>
              </w:rPr>
            </w:pPr>
          </w:p>
        </w:tc>
        <w:tc>
          <w:tcPr>
            <w:tcW w:w="1276" w:type="dxa"/>
            <w:vMerge w:val="continue"/>
            <w:vAlign w:val="center"/>
          </w:tcPr>
          <w:p>
            <w:pPr>
              <w:widowControl/>
              <w:spacing w:line="360" w:lineRule="auto"/>
              <w:rPr>
                <w:rFonts w:ascii="Calibri" w:hAnsi="Calibri"/>
                <w:kern w:val="0"/>
                <w:sz w:val="24"/>
                <w:szCs w:val="28"/>
                <w:lang w:val="zh-CN"/>
              </w:rPr>
            </w:pPr>
          </w:p>
        </w:tc>
      </w:tr>
      <w:tr>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restart"/>
            <w:vAlign w:val="center"/>
          </w:tcPr>
          <w:p>
            <w:pPr>
              <w:widowControl/>
              <w:spacing w:line="360" w:lineRule="auto"/>
              <w:rPr>
                <w:rFonts w:ascii="宋体" w:hAnsi="宋体"/>
                <w:szCs w:val="24"/>
              </w:rPr>
            </w:pPr>
          </w:p>
        </w:tc>
        <w:tc>
          <w:tcPr>
            <w:tcW w:w="1701" w:type="dxa"/>
            <w:vAlign w:val="center"/>
          </w:tcPr>
          <w:p>
            <w:pPr>
              <w:wordWrap w:val="0"/>
              <w:topLinePunct/>
              <w:adjustRightInd w:val="0"/>
              <w:rPr>
                <w:rFonts w:ascii="宋体" w:hAnsi="宋体"/>
              </w:rPr>
            </w:pPr>
          </w:p>
        </w:tc>
        <w:tc>
          <w:tcPr>
            <w:tcW w:w="993" w:type="dxa"/>
            <w:vAlign w:val="center"/>
          </w:tcPr>
          <w:p>
            <w:pPr>
              <w:wordWrap w:val="0"/>
              <w:topLinePunct/>
              <w:adjustRightInd w:val="0"/>
              <w:rPr>
                <w:rFonts w:ascii="宋体" w:hAnsi="宋体"/>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rPr>
          <w:trHeight w:val="1168" w:hRule="atLeast"/>
        </w:trPr>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bl>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（附满足询价函要求人员职称证书）</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numPr>
          <w:ilvl w:val="0"/>
          <w:numId w:val="2"/>
        </w:numPr>
        <w:jc w:val="center"/>
        <w:rPr>
          <w:rFonts w:eastAsia="楷体"/>
          <w:b/>
          <w:kern w:val="44"/>
          <w:sz w:val="44"/>
          <w:szCs w:val="20"/>
        </w:rPr>
      </w:pPr>
      <w:r>
        <w:rPr>
          <w:rFonts w:hint="eastAsia" w:eastAsia="楷体"/>
          <w:b/>
          <w:kern w:val="44"/>
          <w:sz w:val="44"/>
          <w:szCs w:val="20"/>
        </w:rPr>
        <w:t>工期及工作计划</w:t>
      </w:r>
    </w:p>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（格式自拟）</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jc w:val="center"/>
        <w:rPr>
          <w:rFonts w:ascii="宋体" w:hAnsi="宋体"/>
          <w:snapToGrid w:val="0"/>
          <w:kern w:val="0"/>
          <w:sz w:val="32"/>
          <w:szCs w:val="32"/>
        </w:rPr>
      </w:pPr>
      <w:r>
        <w:rPr>
          <w:rFonts w:hint="eastAsia" w:eastAsia="楷体"/>
          <w:b/>
          <w:kern w:val="44"/>
          <w:sz w:val="44"/>
          <w:szCs w:val="20"/>
        </w:rPr>
        <w:t>五、授权委托书、法定代表人身份证明</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本人</w:t>
      </w:r>
      <w:r>
        <w:rPr>
          <w:rFonts w:ascii="宋体" w:hAnsi="宋体"/>
          <w:sz w:val="32"/>
          <w:szCs w:val="32"/>
          <w:u w:val="single"/>
        </w:rPr>
        <w:t xml:space="preserve">    </w:t>
      </w:r>
      <w:r>
        <w:rPr>
          <w:rFonts w:hint="eastAsia" w:ascii="宋体" w:hAnsi="宋体"/>
          <w:sz w:val="32"/>
          <w:szCs w:val="32"/>
        </w:rPr>
        <w:t>（姓名）系</w:t>
      </w:r>
      <w:r>
        <w:rPr>
          <w:rFonts w:ascii="宋体" w:hAnsi="宋体"/>
          <w:b/>
          <w:sz w:val="32"/>
          <w:szCs w:val="32"/>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（申请人名称）的法定代表人，现委托本单位人员</w:t>
      </w:r>
      <w:r>
        <w:rPr>
          <w:rFonts w:ascii="宋体" w:hAnsi="宋体"/>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（姓名）为我方代理人。代理人根据授权，以我方名义签署、澄清、说明、补正、递交、撤回、修改</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（项目名称）报价、签订合同和处理有关事宜，其法律后果由我方承担。</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委托期限：</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天</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代理人无转委托权。</w:t>
      </w:r>
    </w:p>
    <w:tbl>
      <w:tblPr>
        <w:tblStyle w:val="3"/>
        <w:tblW w:w="0" w:type="auto"/>
        <w:tblInd w:w="0" w:type="dxa"/>
        <w:tblLayout w:type="autofit"/>
        <w:tblCellMar>
          <w:top w:w="0" w:type="dxa"/>
          <w:left w:w="108" w:type="dxa"/>
          <w:bottom w:w="0" w:type="dxa"/>
          <w:right w:w="108" w:type="dxa"/>
        </w:tblCellMar>
      </w:tblPr>
      <w:tblGrid>
        <w:gridCol w:w="8522"/>
      </w:tblGrid>
      <w:tr>
        <w:tc>
          <w:tcPr>
            <w:tcW w:w="8528" w:type="dxa"/>
            <w:shd w:val="clear" w:color="auto" w:fill="auto"/>
          </w:tcPr>
          <w:p>
            <w:pPr>
              <w:rPr>
                <w:rFonts w:ascii="宋体" w:hAnsi="宋体"/>
                <w:b/>
                <w:sz w:val="32"/>
                <w:szCs w:val="32"/>
              </w:rPr>
            </w:pPr>
            <w:r>
              <w:rPr>
                <w:rFonts w:hint="eastAsia" w:ascii="宋体" w:hAnsi="宋体"/>
                <w:sz w:val="32"/>
                <w:szCs w:val="32"/>
              </w:rPr>
              <w:t>附：</w:t>
            </w:r>
            <w:r>
              <w:rPr>
                <w:rFonts w:ascii="宋体" w:hAnsi="宋体"/>
                <w:b/>
                <w:sz w:val="32"/>
                <w:szCs w:val="32"/>
              </w:rPr>
              <w:t>1.</w:t>
            </w:r>
            <w:r>
              <w:rPr>
                <w:rFonts w:hint="eastAsia" w:ascii="宋体" w:hAnsi="宋体"/>
                <w:b/>
                <w:sz w:val="32"/>
                <w:szCs w:val="32"/>
              </w:rPr>
              <w:t>法定代表人身份证明和法定代表人身份证复印件（彩色）</w:t>
            </w:r>
          </w:p>
          <w:p>
            <w:pPr>
              <w:rPr>
                <w:rFonts w:ascii="宋体" w:hAnsi="宋体"/>
                <w:b/>
                <w:sz w:val="32"/>
                <w:szCs w:val="32"/>
              </w:rPr>
            </w:pPr>
            <w:r>
              <w:rPr>
                <w:rFonts w:ascii="宋体" w:hAnsi="宋体"/>
                <w:b/>
                <w:sz w:val="32"/>
                <w:szCs w:val="32"/>
              </w:rPr>
              <w:t>2.</w:t>
            </w:r>
            <w:r>
              <w:rPr>
                <w:rFonts w:hint="eastAsia" w:ascii="宋体" w:hAnsi="宋体"/>
                <w:b/>
                <w:sz w:val="32"/>
                <w:szCs w:val="32"/>
              </w:rPr>
              <w:t>委托代理人身份证复印件（彩色）</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投  标  人：</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（盖单位章）</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法定代表人：</w:t>
            </w:r>
            <w:r>
              <w:rPr>
                <w:rFonts w:ascii="宋体" w:hAnsi="宋体"/>
                <w:sz w:val="32"/>
                <w:szCs w:val="32"/>
                <w:u w:val="single"/>
              </w:rPr>
              <w:t xml:space="preserve">                    </w:t>
            </w:r>
            <w:r>
              <w:rPr>
                <w:rFonts w:hint="eastAsia" w:ascii="宋体" w:hAnsi="宋体"/>
                <w:sz w:val="32"/>
                <w:szCs w:val="32"/>
              </w:rPr>
              <w:t>（签字或</w:t>
            </w:r>
            <w:r>
              <w:rPr>
                <w:rFonts w:ascii="宋体" w:hAnsi="宋体"/>
                <w:sz w:val="32"/>
                <w:szCs w:val="32"/>
              </w:rPr>
              <w:t>盖章</w:t>
            </w:r>
            <w:r>
              <w:rPr>
                <w:rFonts w:hint="eastAsia" w:ascii="宋体" w:hAnsi="宋体"/>
                <w:sz w:val="32"/>
                <w:szCs w:val="32"/>
              </w:rPr>
              <w:t>）</w:t>
            </w:r>
          </w:p>
          <w:p>
            <w:pPr>
              <w:widowControl/>
              <w:shd w:val="clear" w:color="auto" w:fill="FFFFFF"/>
              <w:spacing w:line="480" w:lineRule="atLeast"/>
              <w:jc w:val="left"/>
              <w:rPr>
                <w:rFonts w:ascii="宋体" w:hAnsi="宋体"/>
                <w:sz w:val="32"/>
                <w:szCs w:val="32"/>
              </w:rPr>
            </w:pPr>
            <w:r>
              <w:rPr>
                <w:rFonts w:ascii="宋体" w:hAnsi="宋体"/>
                <w:sz w:val="32"/>
                <w:szCs w:val="32"/>
              </w:rPr>
              <w:t xml:space="preserve">    </w:t>
            </w:r>
            <w:r>
              <w:rPr>
                <w:rFonts w:hint="eastAsia" w:ascii="宋体" w:hAnsi="宋体"/>
                <w:sz w:val="32"/>
                <w:szCs w:val="32"/>
              </w:rPr>
              <w:t>委托代理人：</w:t>
            </w:r>
            <w:r>
              <w:rPr>
                <w:rFonts w:ascii="宋体" w:hAnsi="宋体"/>
                <w:sz w:val="32"/>
                <w:szCs w:val="32"/>
                <w:u w:val="single"/>
              </w:rPr>
              <w:t xml:space="preserve">                    </w:t>
            </w:r>
            <w:r>
              <w:rPr>
                <w:rFonts w:hint="eastAsia" w:ascii="宋体" w:hAnsi="宋体"/>
                <w:sz w:val="32"/>
                <w:szCs w:val="32"/>
              </w:rPr>
              <w:t>（签字）</w:t>
            </w:r>
            <w:r>
              <w:rPr>
                <w:rFonts w:ascii="宋体" w:hAnsi="宋体"/>
                <w:sz w:val="32"/>
                <w:szCs w:val="32"/>
              </w:rPr>
              <w:t xml:space="preserve"> </w:t>
            </w:r>
          </w:p>
          <w:p>
            <w:pPr>
              <w:widowControl/>
              <w:shd w:val="clear" w:color="auto" w:fill="FFFFFF"/>
              <w:spacing w:line="480" w:lineRule="atLeast"/>
              <w:ind w:firstLine="3040" w:firstLineChars="950"/>
              <w:jc w:val="left"/>
              <w:rPr>
                <w:rFonts w:ascii="宋体" w:hAnsi="宋体"/>
                <w:sz w:val="32"/>
                <w:szCs w:val="32"/>
              </w:rPr>
            </w:pPr>
            <w:r>
              <w:rPr>
                <w:rFonts w:ascii="宋体" w:hAnsi="宋体"/>
                <w:sz w:val="32"/>
                <w:szCs w:val="32"/>
                <w:u w:val="single"/>
              </w:rPr>
              <w:t xml:space="preserve">     </w:t>
            </w:r>
            <w:r>
              <w:rPr>
                <w:rFonts w:hint="eastAsia" w:ascii="宋体" w:hAnsi="宋体"/>
                <w:sz w:val="32"/>
                <w:szCs w:val="32"/>
              </w:rPr>
              <w:t>年</w:t>
            </w:r>
            <w:r>
              <w:rPr>
                <w:rFonts w:ascii="宋体" w:hAnsi="宋体"/>
                <w:sz w:val="32"/>
                <w:szCs w:val="32"/>
                <w:u w:val="single"/>
              </w:rPr>
              <w:t xml:space="preserve">     </w:t>
            </w:r>
            <w:r>
              <w:rPr>
                <w:rFonts w:hint="eastAsia" w:ascii="宋体" w:hAnsi="宋体"/>
                <w:sz w:val="32"/>
                <w:szCs w:val="32"/>
              </w:rPr>
              <w:t>月</w:t>
            </w:r>
            <w:r>
              <w:rPr>
                <w:rFonts w:ascii="宋体" w:hAnsi="宋体"/>
                <w:sz w:val="32"/>
                <w:szCs w:val="32"/>
                <w:u w:val="single"/>
              </w:rPr>
              <w:t xml:space="preserve">     </w:t>
            </w:r>
            <w:r>
              <w:rPr>
                <w:rFonts w:hint="eastAsia" w:ascii="宋体" w:hAnsi="宋体"/>
                <w:sz w:val="32"/>
                <w:szCs w:val="32"/>
              </w:rPr>
              <w:t>日</w:t>
            </w:r>
          </w:p>
          <w:p>
            <w:pPr>
              <w:rPr>
                <w:rFonts w:ascii="宋体" w:hAnsi="宋体"/>
                <w:sz w:val="32"/>
                <w:szCs w:val="32"/>
              </w:rPr>
            </w:pPr>
          </w:p>
        </w:tc>
      </w:tr>
    </w:tbl>
    <w:p>
      <w:pPr>
        <w:adjustRightInd w:val="0"/>
        <w:spacing w:line="360" w:lineRule="exact"/>
        <w:ind w:firstLine="480"/>
        <w:rPr>
          <w:rFonts w:ascii="宋体" w:hAnsi="宋体"/>
          <w:snapToGrid w:val="0"/>
          <w:kern w:val="0"/>
          <w:sz w:val="28"/>
          <w:szCs w:val="28"/>
        </w:rPr>
      </w:pPr>
    </w:p>
    <w:p>
      <w:pPr>
        <w:widowControl/>
        <w:jc w:val="left"/>
        <w:rPr>
          <w:rFonts w:ascii="宋体" w:hAnsi="宋体"/>
          <w:snapToGrid w:val="0"/>
          <w:kern w:val="0"/>
          <w:sz w:val="28"/>
          <w:szCs w:val="28"/>
        </w:rPr>
      </w:pPr>
      <w:r>
        <w:rPr>
          <w:rFonts w:ascii="宋体" w:hAnsi="宋体"/>
          <w:snapToGrid w:val="0"/>
          <w:kern w:val="0"/>
          <w:sz w:val="28"/>
          <w:szCs w:val="28"/>
        </w:rPr>
        <w:br w:type="page"/>
      </w:r>
    </w:p>
    <w:p>
      <w:pPr>
        <w:numPr>
          <w:ilvl w:val="0"/>
          <w:numId w:val="0"/>
        </w:numPr>
        <w:adjustRightInd w:val="0"/>
        <w:spacing w:line="360" w:lineRule="exact"/>
        <w:ind w:leftChars="0"/>
        <w:jc w:val="center"/>
        <w:rPr>
          <w:rFonts w:eastAsia="楷体"/>
          <w:b/>
          <w:kern w:val="44"/>
          <w:sz w:val="44"/>
          <w:szCs w:val="20"/>
        </w:rPr>
      </w:pPr>
      <w:r>
        <w:rPr>
          <w:rFonts w:hint="eastAsia" w:eastAsia="楷体"/>
          <w:b/>
          <w:kern w:val="44"/>
          <w:sz w:val="44"/>
          <w:szCs w:val="20"/>
          <w:lang w:val="en-US" w:eastAsia="zh-CN"/>
        </w:rPr>
        <w:t>六、</w:t>
      </w:r>
      <w:r>
        <w:rPr>
          <w:rFonts w:hint="eastAsia" w:eastAsia="楷体"/>
          <w:b/>
          <w:kern w:val="44"/>
          <w:sz w:val="44"/>
          <w:szCs w:val="20"/>
        </w:rPr>
        <w:t>业绩</w:t>
      </w:r>
    </w:p>
    <w:p>
      <w:pPr>
        <w:adjustRightInd w:val="0"/>
        <w:spacing w:line="360" w:lineRule="exact"/>
        <w:rPr>
          <w:rFonts w:ascii="宋体" w:hAnsi="宋体"/>
          <w:sz w:val="32"/>
          <w:szCs w:val="32"/>
        </w:rPr>
      </w:pPr>
      <w:r>
        <w:rPr>
          <w:rFonts w:hint="eastAsia" w:ascii="宋体" w:hAnsi="宋体"/>
          <w:sz w:val="32"/>
          <w:szCs w:val="32"/>
        </w:rPr>
        <w:t>1、合同项目合同复印件</w:t>
      </w:r>
    </w:p>
    <w:p>
      <w:pPr>
        <w:widowControl/>
        <w:rPr>
          <w:rFonts w:ascii="宋体" w:hAnsi="宋体"/>
          <w:snapToGrid w:val="0"/>
          <w:kern w:val="0"/>
          <w:sz w:val="28"/>
          <w:szCs w:val="28"/>
        </w:rPr>
      </w:pPr>
      <w:r>
        <w:rPr>
          <w:rFonts w:ascii="宋体" w:hAnsi="宋体"/>
          <w:sz w:val="32"/>
          <w:szCs w:val="32"/>
        </w:rPr>
        <w:t>2</w:t>
      </w:r>
      <w:r>
        <w:rPr>
          <w:rFonts w:hint="eastAsia" w:ascii="宋体" w:hAnsi="宋体"/>
          <w:sz w:val="32"/>
          <w:szCs w:val="32"/>
        </w:rPr>
        <w:t>、合同甲方出具的业绩证明材料</w:t>
      </w: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
      <w:r>
        <w:br w:type="page"/>
      </w:r>
    </w:p>
    <w:p>
      <w:pPr>
        <w:widowControl/>
        <w:jc w:val="left"/>
        <w:rPr>
          <w:rFonts w:hint="eastAsia" w:ascii="宋体" w:hAnsi="宋体"/>
          <w:b/>
          <w:snapToGrid w:val="0"/>
          <w:kern w:val="0"/>
          <w:sz w:val="36"/>
          <w:szCs w:val="36"/>
          <w:lang w:val="en-US" w:eastAsia="zh-CN"/>
        </w:rPr>
      </w:pPr>
      <w:r>
        <w:rPr>
          <w:rFonts w:hint="eastAsia" w:ascii="宋体" w:hAnsi="宋体"/>
          <w:b/>
          <w:snapToGrid w:val="0"/>
          <w:kern w:val="0"/>
          <w:sz w:val="36"/>
          <w:szCs w:val="36"/>
          <w:lang w:val="en-US" w:eastAsia="zh-CN"/>
        </w:rPr>
        <w:t>附件2</w:t>
      </w:r>
      <w:bookmarkStart w:id="3" w:name="_GoBack"/>
      <w:bookmarkEnd w:id="3"/>
    </w:p>
    <w:p>
      <w:pPr>
        <w:widowControl/>
        <w:jc w:val="left"/>
        <w:rPr>
          <w:rFonts w:hint="default" w:ascii="宋体" w:hAnsi="宋体"/>
          <w:b/>
          <w:snapToGrid w:val="0"/>
          <w:kern w:val="0"/>
          <w:sz w:val="36"/>
          <w:szCs w:val="36"/>
          <w:lang w:val="en-US" w:eastAsia="zh-CN"/>
        </w:rPr>
      </w:pPr>
      <w:r>
        <w:rPr>
          <w:rFonts w:hint="default" w:ascii="宋体" w:hAnsi="宋体"/>
          <w:b/>
          <w:snapToGrid w:val="0"/>
          <w:kern w:val="0"/>
          <w:sz w:val="36"/>
          <w:szCs w:val="36"/>
          <w:lang w:val="en-US" w:eastAsia="zh-CN"/>
        </w:rPr>
        <w:drawing>
          <wp:inline distT="0" distB="0" distL="114300" distR="114300">
            <wp:extent cx="5273040" cy="7458075"/>
            <wp:effectExtent l="0" t="0" r="3810" b="9525"/>
            <wp:docPr id="1" name="图片 1" descr="采空区外部供应技术要求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采空区外部供应技术要求_页面_1"/>
                    <pic:cNvPicPr>
                      <a:picLocks noChangeAspect="1"/>
                    </pic:cNvPicPr>
                  </pic:nvPicPr>
                  <pic:blipFill>
                    <a:blip r:embed="rId4"/>
                    <a:stretch>
                      <a:fillRect/>
                    </a:stretch>
                  </pic:blipFill>
                  <pic:spPr>
                    <a:xfrm>
                      <a:off x="0" y="0"/>
                      <a:ext cx="5273040" cy="745807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5F6216"/>
    <w:multiLevelType w:val="multilevel"/>
    <w:tmpl w:val="515F6216"/>
    <w:lvl w:ilvl="0" w:tentative="0">
      <w:start w:val="4"/>
      <w:numFmt w:val="japaneseCounting"/>
      <w:lvlText w:val="%1、"/>
      <w:lvlJc w:val="left"/>
      <w:pPr>
        <w:ind w:left="900" w:hanging="9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23351A9"/>
    <w:multiLevelType w:val="multilevel"/>
    <w:tmpl w:val="723351A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F60B9"/>
    <w:rsid w:val="043310ED"/>
    <w:rsid w:val="159D470A"/>
    <w:rsid w:val="1A854582"/>
    <w:rsid w:val="213274DC"/>
    <w:rsid w:val="300B3C2B"/>
    <w:rsid w:val="30C65107"/>
    <w:rsid w:val="347B06FE"/>
    <w:rsid w:val="41C24E1D"/>
    <w:rsid w:val="52AE5044"/>
    <w:rsid w:val="778F60B9"/>
    <w:rsid w:val="7DB05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reader-word-layer"/>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2021-05-06T02:24:00Z</dcterms:created>
  <dc:creator>沈中超</dc:creator>
  <cp:lastModifiedBy>沈中超</cp:lastModifiedBy>
  <cp:lastPrinted>2021-05-08T02:07:00Z</cp:lastPrinted>
  <dcterms:modified xsi:type="dcterms:W3CDTF">2021-05-25T07:51:27Z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CC73340EF3464BA5BDAFD109FB380310</vt:lpwstr>
  </property>
</Properties>
</file>